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CEA" w:rsidRPr="000E582F" w:rsidRDefault="00805CEA" w:rsidP="00805CEA">
      <w:pPr>
        <w:ind w:right="-705" w:hanging="567"/>
        <w:rPr>
          <w:rFonts w:ascii="Book Antiqua" w:hAnsi="Book Antiqua" w:cstheme="majorBidi"/>
          <w:sz w:val="20"/>
          <w:szCs w:val="20"/>
        </w:rPr>
      </w:pPr>
    </w:p>
    <w:p w:rsidR="00805CEA" w:rsidRPr="000E582F" w:rsidRDefault="00805CEA" w:rsidP="00805CEA">
      <w:pPr>
        <w:ind w:right="-705" w:hanging="567"/>
        <w:rPr>
          <w:rFonts w:ascii="Book Antiqua" w:hAnsi="Book Antiqua" w:cstheme="majorBidi"/>
          <w:sz w:val="20"/>
          <w:szCs w:val="20"/>
        </w:rPr>
      </w:pP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6432" behindDoc="0" locked="0" layoutInCell="1" allowOverlap="1" wp14:anchorId="79C20B5E" wp14:editId="243B0DDC">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05CEA" w:rsidRDefault="00B70811" w:rsidP="00805CEA">
                            <w:pPr>
                              <w:jc w:val="center"/>
                              <w:rPr>
                                <w:rFonts w:ascii="Copperplate Gothic Bold" w:hAnsi="Copperplate Gothic Bold"/>
                                <w:sz w:val="32"/>
                              </w:rPr>
                            </w:pPr>
                            <w:r>
                              <w:rPr>
                                <w:rFonts w:ascii="Copperplate Gothic Bold" w:hAnsi="Copperplate Gothic Bold"/>
                                <w:sz w:val="32"/>
                                <w:szCs w:val="32"/>
                              </w:rPr>
                              <w:t>Summar</w:t>
                            </w:r>
                            <w:r w:rsidR="000A7AD9">
                              <w:rPr>
                                <w:rFonts w:ascii="Copperplate Gothic Bold" w:hAnsi="Copperplate Gothic Bold"/>
                                <w:sz w:val="32"/>
                              </w:rPr>
                              <w:t>-2017</w:t>
                            </w:r>
                          </w:p>
                          <w:p w:rsidR="001A064C" w:rsidRDefault="001A064C" w:rsidP="00805CEA">
                            <w:pPr>
                              <w:jc w:val="center"/>
                              <w:rPr>
                                <w:rFonts w:ascii="Copperplate Gothic Bold" w:hAnsi="Copperplate Gothic Bold"/>
                                <w:sz w:val="24"/>
                                <w:szCs w:val="24"/>
                              </w:rPr>
                            </w:pPr>
                          </w:p>
                          <w:p w:rsidR="001A064C" w:rsidRPr="001A064C" w:rsidRDefault="001A064C" w:rsidP="00805CEA">
                            <w:pPr>
                              <w:jc w:val="center"/>
                              <w:rPr>
                                <w:rFonts w:ascii="Copperplate Gothic Bold" w:hAnsi="Copperplate Gothic Bold"/>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C20B5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05CEA" w:rsidRDefault="00B70811" w:rsidP="00805CEA">
                      <w:pPr>
                        <w:jc w:val="center"/>
                        <w:rPr>
                          <w:rFonts w:ascii="Copperplate Gothic Bold" w:hAnsi="Copperplate Gothic Bold"/>
                          <w:sz w:val="32"/>
                        </w:rPr>
                      </w:pPr>
                      <w:r>
                        <w:rPr>
                          <w:rFonts w:ascii="Copperplate Gothic Bold" w:hAnsi="Copperplate Gothic Bold"/>
                          <w:sz w:val="32"/>
                          <w:szCs w:val="32"/>
                        </w:rPr>
                        <w:t>Summar</w:t>
                      </w:r>
                      <w:r w:rsidR="000A7AD9">
                        <w:rPr>
                          <w:rFonts w:ascii="Copperplate Gothic Bold" w:hAnsi="Copperplate Gothic Bold"/>
                          <w:sz w:val="32"/>
                        </w:rPr>
                        <w:t>-2017</w:t>
                      </w:r>
                    </w:p>
                    <w:p w:rsidR="001A064C" w:rsidRDefault="001A064C" w:rsidP="00805CEA">
                      <w:pPr>
                        <w:jc w:val="center"/>
                        <w:rPr>
                          <w:rFonts w:ascii="Copperplate Gothic Bold" w:hAnsi="Copperplate Gothic Bold"/>
                          <w:sz w:val="24"/>
                          <w:szCs w:val="24"/>
                        </w:rPr>
                      </w:pPr>
                    </w:p>
                    <w:p w:rsidR="001A064C" w:rsidRPr="001A064C" w:rsidRDefault="001A064C" w:rsidP="00805CEA">
                      <w:pPr>
                        <w:jc w:val="center"/>
                        <w:rPr>
                          <w:rFonts w:ascii="Copperplate Gothic Bold" w:hAnsi="Copperplate Gothic Bold"/>
                          <w:sz w:val="24"/>
                          <w:szCs w:val="24"/>
                        </w:rPr>
                      </w:pPr>
                    </w:p>
                  </w:txbxContent>
                </v:textbox>
              </v:shape>
            </w:pict>
          </mc:Fallback>
        </mc:AlternateContent>
      </w:r>
    </w:p>
    <w:p w:rsidR="00805CEA" w:rsidRPr="000E582F" w:rsidRDefault="00805CEA" w:rsidP="00805CEA">
      <w:pPr>
        <w:ind w:right="-705" w:hanging="567"/>
        <w:rPr>
          <w:rFonts w:ascii="Book Antiqua" w:hAnsi="Book Antiqua" w:cstheme="majorBidi"/>
          <w:sz w:val="20"/>
          <w:szCs w:val="20"/>
        </w:rPr>
      </w:pPr>
    </w:p>
    <w:p w:rsidR="00805CEA" w:rsidRPr="000E582F" w:rsidRDefault="00805CEA" w:rsidP="00805CEA">
      <w:pPr>
        <w:ind w:right="-705" w:hanging="567"/>
        <w:rPr>
          <w:rFonts w:ascii="Book Antiqua" w:hAnsi="Book Antiqua" w:cstheme="majorBidi"/>
          <w:sz w:val="20"/>
          <w:szCs w:val="20"/>
        </w:rPr>
      </w:pPr>
    </w:p>
    <w:p w:rsidR="00805CEA" w:rsidRPr="000E582F" w:rsidRDefault="00805CEA" w:rsidP="00805CEA">
      <w:pPr>
        <w:spacing w:after="240"/>
        <w:ind w:right="-705" w:hanging="567"/>
        <w:contextualSpacing/>
        <w:jc w:val="center"/>
        <w:rPr>
          <w:rFonts w:ascii="Book Antiqua" w:hAnsi="Book Antiqua" w:cstheme="majorBidi"/>
          <w:sz w:val="20"/>
          <w:szCs w:val="20"/>
        </w:rPr>
      </w:pP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2336" behindDoc="0" locked="0" layoutInCell="1" allowOverlap="1" wp14:anchorId="088F7C61" wp14:editId="03A34559">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EE62E5" w:rsidRDefault="00EE62E5" w:rsidP="00805CEA">
                            <w:pPr>
                              <w:jc w:val="center"/>
                              <w:rPr>
                                <w:rFonts w:ascii="Berlin Sans FB Demi" w:hAnsi="Berlin Sans FB Demi"/>
                              </w:rPr>
                            </w:pP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8F7C61" id="Text Box 4" o:spid="_x0000_s1027" type="#_x0000_t202" style="position:absolute;left:0;text-align:left;margin-left:233.25pt;margin-top:104.65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EE62E5" w:rsidRDefault="00EE62E5" w:rsidP="00805CEA">
                      <w:pPr>
                        <w:jc w:val="center"/>
                        <w:rPr>
                          <w:rFonts w:ascii="Berlin Sans FB Demi" w:hAnsi="Berlin Sans FB Demi"/>
                        </w:rPr>
                      </w:pP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v:textbox>
              </v:shape>
            </w:pict>
          </mc:Fallback>
        </mc:AlternateContent>
      </w: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1312" behindDoc="0" locked="0" layoutInCell="1" allowOverlap="1" wp14:anchorId="29A80BF9" wp14:editId="2EE0227B">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Registration Number:</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9A80BF9" id="Text Box 5" o:spid="_x0000_s1028" type="#_x0000_t202" style="position:absolute;left:0;text-align:left;margin-left:-14.25pt;margin-top:104.6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Registration Number:</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v:textbox>
              </v:shape>
            </w:pict>
          </mc:Fallback>
        </mc:AlternateContent>
      </w: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3360" behindDoc="0" locked="0" layoutInCell="1" allowOverlap="1" wp14:anchorId="6797860C" wp14:editId="3AFE717F">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bookmarkStart w:id="0" w:name="_GoBack"/>
                            <w:r>
                              <w:rPr>
                                <w:rFonts w:ascii="Copperplate Gothic Bold" w:hAnsi="Copperplate Gothic Bold"/>
                                <w:sz w:val="44"/>
                              </w:rPr>
                              <w:t xml:space="preserve">  Advanced Auditing and Assurance</w:t>
                            </w:r>
                          </w:p>
                          <w:p w:rsidR="001F273F" w:rsidRDefault="001F273F" w:rsidP="00805CE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Solution</w:t>
                            </w:r>
                            <w:bookmarkEnd w:id="0"/>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797860C" id="Text Box 3" o:spid="_x0000_s1029" type="#_x0000_t202" style="position:absolute;left:0;text-align:left;margin-left:-14.25pt;margin-top:244.65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05CEA" w:rsidRDefault="00805CEA" w:rsidP="00805CEA">
                      <w:pPr>
                        <w:rPr>
                          <w:rFonts w:ascii="Copperplate Gothic Bold" w:hAnsi="Copperplate Gothic Bold"/>
                          <w:sz w:val="44"/>
                        </w:rPr>
                      </w:pPr>
                      <w:bookmarkStart w:id="1" w:name="_GoBack"/>
                      <w:r>
                        <w:rPr>
                          <w:rFonts w:ascii="Copperplate Gothic Bold" w:hAnsi="Copperplate Gothic Bold"/>
                          <w:sz w:val="44"/>
                        </w:rPr>
                        <w:t xml:space="preserve">  Advanced Auditing and Assurance</w:t>
                      </w:r>
                    </w:p>
                    <w:p w:rsidR="001F273F" w:rsidRDefault="001F273F" w:rsidP="00805CE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Solution</w:t>
                      </w:r>
                      <w:bookmarkEnd w:id="1"/>
                    </w:p>
                  </w:txbxContent>
                </v:textbox>
              </v:shape>
            </w:pict>
          </mc:Fallback>
        </mc:AlternateContent>
      </w: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4384" behindDoc="0" locked="0" layoutInCell="1" allowOverlap="1" wp14:anchorId="4E54E7A2" wp14:editId="2A470B2B">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A7AD9" w:rsidRPr="00C03376" w:rsidRDefault="000A7AD9" w:rsidP="000A7AD9">
                            <w:pPr>
                              <w:rPr>
                                <w:rFonts w:ascii="Arial" w:hAnsi="Arial"/>
                                <w:b/>
                                <w:sz w:val="18"/>
                              </w:rPr>
                            </w:pPr>
                            <w:r w:rsidRPr="00C03376">
                              <w:rPr>
                                <w:rFonts w:ascii="Arial" w:hAnsi="Arial"/>
                                <w:b/>
                                <w:sz w:val="18"/>
                              </w:rPr>
                              <w:t>Time allowed</w:t>
                            </w:r>
                          </w:p>
                          <w:p w:rsidR="000A7AD9" w:rsidRDefault="000A7AD9" w:rsidP="000A7AD9">
                            <w:pPr>
                              <w:rPr>
                                <w:rFonts w:ascii="Arial" w:hAnsi="Arial"/>
                                <w:sz w:val="18"/>
                              </w:rPr>
                            </w:pPr>
                          </w:p>
                          <w:p w:rsidR="000A7AD9" w:rsidRPr="00C03376" w:rsidRDefault="000A7AD9" w:rsidP="000A7AD9">
                            <w:pPr>
                              <w:rPr>
                                <w:rFonts w:ascii="Arial" w:hAnsi="Arial"/>
                                <w:sz w:val="18"/>
                              </w:rPr>
                            </w:pPr>
                            <w:r>
                              <w:rPr>
                                <w:rFonts w:ascii="Arial" w:hAnsi="Arial"/>
                                <w:sz w:val="18"/>
                              </w:rPr>
                              <w:t>1 hour</w:t>
                            </w:r>
                          </w:p>
                          <w:p w:rsidR="00805CEA" w:rsidRPr="00905C83" w:rsidRDefault="00805CEA" w:rsidP="00805CE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E54E7A2" id="Text Box 2" o:spid="_x0000_s1030" type="#_x0000_t202" style="position:absolute;left:0;text-align:left;margin-left:-14.25pt;margin-top:383.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A7AD9" w:rsidRPr="00C03376" w:rsidRDefault="000A7AD9" w:rsidP="000A7AD9">
                      <w:pPr>
                        <w:rPr>
                          <w:rFonts w:ascii="Arial" w:hAnsi="Arial"/>
                          <w:b/>
                          <w:sz w:val="18"/>
                        </w:rPr>
                      </w:pPr>
                      <w:r w:rsidRPr="00C03376">
                        <w:rPr>
                          <w:rFonts w:ascii="Arial" w:hAnsi="Arial"/>
                          <w:b/>
                          <w:sz w:val="18"/>
                        </w:rPr>
                        <w:t>Time allowed</w:t>
                      </w:r>
                    </w:p>
                    <w:p w:rsidR="000A7AD9" w:rsidRDefault="000A7AD9" w:rsidP="000A7AD9">
                      <w:pPr>
                        <w:rPr>
                          <w:rFonts w:ascii="Arial" w:hAnsi="Arial"/>
                          <w:sz w:val="18"/>
                        </w:rPr>
                      </w:pPr>
                    </w:p>
                    <w:p w:rsidR="000A7AD9" w:rsidRPr="00C03376" w:rsidRDefault="000A7AD9" w:rsidP="000A7AD9">
                      <w:pPr>
                        <w:rPr>
                          <w:rFonts w:ascii="Arial" w:hAnsi="Arial"/>
                          <w:sz w:val="18"/>
                        </w:rPr>
                      </w:pPr>
                      <w:r>
                        <w:rPr>
                          <w:rFonts w:ascii="Arial" w:hAnsi="Arial"/>
                          <w:sz w:val="18"/>
                        </w:rPr>
                        <w:t>1 hour</w:t>
                      </w:r>
                    </w:p>
                    <w:p w:rsidR="00805CEA" w:rsidRPr="00905C83" w:rsidRDefault="00805CEA" w:rsidP="00805CEA">
                      <w:pPr>
                        <w:rPr>
                          <w:rFonts w:ascii="Arial" w:hAnsi="Arial"/>
                        </w:rPr>
                      </w:pPr>
                    </w:p>
                  </w:txbxContent>
                </v:textbox>
              </v:shape>
            </w:pict>
          </mc:Fallback>
        </mc:AlternateContent>
      </w:r>
      <w:r w:rsidRPr="000E582F">
        <w:rPr>
          <w:rFonts w:ascii="Book Antiqua" w:hAnsi="Book Antiqua" w:cstheme="majorBidi"/>
          <w:noProof/>
          <w:sz w:val="20"/>
          <w:szCs w:val="20"/>
          <w:lang w:val="en-GB" w:eastAsia="en-GB"/>
        </w:rPr>
        <mc:AlternateContent>
          <mc:Choice Requires="wps">
            <w:drawing>
              <wp:anchor distT="0" distB="0" distL="114300" distR="114300" simplePos="0" relativeHeight="251665408" behindDoc="0" locked="0" layoutInCell="1" allowOverlap="1" wp14:anchorId="028437E2" wp14:editId="2560829D">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A7AD9" w:rsidRPr="002138B3" w:rsidRDefault="000A7AD9" w:rsidP="000A7AD9">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0A7AD9" w:rsidRPr="002138B3"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05CEA" w:rsidRP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0A7AD9">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28437E2" id="Text Box 1" o:spid="_x0000_s1031" type="#_x0000_t202" style="position:absolute;left:0;text-align:left;margin-left:233.25pt;margin-top:384.15pt;width:228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A7AD9" w:rsidRPr="002138B3" w:rsidRDefault="000A7AD9" w:rsidP="000A7AD9">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0A7AD9" w:rsidRPr="002138B3"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05CEA" w:rsidRPr="000A7AD9" w:rsidRDefault="000A7AD9" w:rsidP="000A7AD9">
                      <w:pPr>
                        <w:pStyle w:val="ListParagraph"/>
                        <w:widowControl/>
                        <w:numPr>
                          <w:ilvl w:val="0"/>
                          <w:numId w:val="1"/>
                        </w:numPr>
                        <w:autoSpaceDE w:val="0"/>
                        <w:autoSpaceDN w:val="0"/>
                        <w:adjustRightInd w:val="0"/>
                        <w:contextualSpacing/>
                        <w:jc w:val="both"/>
                        <w:rPr>
                          <w:rFonts w:asciiTheme="minorBidi" w:hAnsiTheme="minorBidi"/>
                          <w:sz w:val="18"/>
                          <w:szCs w:val="18"/>
                        </w:rPr>
                      </w:pPr>
                      <w:r w:rsidRPr="000A7AD9">
                        <w:rPr>
                          <w:rFonts w:asciiTheme="minorBidi" w:hAnsiTheme="minorBidi"/>
                          <w:sz w:val="18"/>
                          <w:szCs w:val="18"/>
                        </w:rPr>
                        <w:t>Return the exam paper on time, late submission would not be accepted</w:t>
                      </w:r>
                    </w:p>
                  </w:txbxContent>
                </v:textbox>
              </v:shape>
            </w:pict>
          </mc:Fallback>
        </mc:AlternateContent>
      </w:r>
      <w:r w:rsidRPr="000E582F">
        <w:rPr>
          <w:rFonts w:ascii="Book Antiqua" w:hAnsi="Book Antiqua" w:cstheme="majorBidi"/>
          <w:sz w:val="20"/>
          <w:szCs w:val="20"/>
          <w:shd w:val="clear" w:color="auto" w:fill="000000"/>
        </w:rPr>
        <w:br w:type="page"/>
      </w:r>
    </w:p>
    <w:p w:rsidR="006E37EF" w:rsidRPr="000E582F" w:rsidRDefault="006E37EF" w:rsidP="0032040A">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lastRenderedPageBreak/>
        <w:t>An audit client failed to maintain copies of its procedures manuals and organizational flowcharts. What should the auditor do in an audit of financial statements?</w:t>
      </w:r>
    </w:p>
    <w:p w:rsidR="006E37EF" w:rsidRPr="000E582F" w:rsidRDefault="006E37EF" w:rsidP="000A7AD9">
      <w:pPr>
        <w:pStyle w:val="ListParagraph"/>
        <w:widowControl/>
        <w:numPr>
          <w:ilvl w:val="0"/>
          <w:numId w:val="7"/>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 xml:space="preserve"> Issue a qualified opinion on the basis of a scope limitation.</w:t>
      </w:r>
    </w:p>
    <w:p w:rsidR="006E37EF" w:rsidRPr="00F82D87" w:rsidRDefault="006E37EF" w:rsidP="000A7AD9">
      <w:pPr>
        <w:pStyle w:val="ListParagraph"/>
        <w:widowControl/>
        <w:numPr>
          <w:ilvl w:val="0"/>
          <w:numId w:val="7"/>
        </w:numPr>
        <w:autoSpaceDE w:val="0"/>
        <w:autoSpaceDN w:val="0"/>
        <w:adjustRightInd w:val="0"/>
        <w:ind w:left="720"/>
        <w:contextualSpacing/>
        <w:rPr>
          <w:rFonts w:ascii="Book Antiqua" w:hAnsi="Book Antiqua"/>
          <w:b/>
          <w:bCs/>
          <w:color w:val="000000"/>
          <w:sz w:val="20"/>
          <w:szCs w:val="20"/>
          <w:highlight w:val="yellow"/>
        </w:rPr>
      </w:pPr>
      <w:r w:rsidRPr="00F82D87">
        <w:rPr>
          <w:rFonts w:ascii="Book Antiqua" w:hAnsi="Book Antiqua"/>
          <w:color w:val="000000"/>
          <w:sz w:val="20"/>
          <w:szCs w:val="20"/>
          <w:highlight w:val="yellow"/>
        </w:rPr>
        <w:t>Document the auditor's understanding of internal controls.</w:t>
      </w:r>
    </w:p>
    <w:p w:rsidR="006E37EF" w:rsidRPr="000E582F" w:rsidRDefault="006E37EF" w:rsidP="000A7AD9">
      <w:pPr>
        <w:pStyle w:val="ListParagraph"/>
        <w:widowControl/>
        <w:numPr>
          <w:ilvl w:val="0"/>
          <w:numId w:val="7"/>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Assess control risk at the maximum level.</w:t>
      </w:r>
    </w:p>
    <w:p w:rsidR="006E37EF" w:rsidRPr="000E582F" w:rsidRDefault="006E37EF" w:rsidP="000A7AD9">
      <w:pPr>
        <w:pStyle w:val="ListParagraph"/>
        <w:widowControl/>
        <w:numPr>
          <w:ilvl w:val="0"/>
          <w:numId w:val="7"/>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Restrict the auditor's responsibility to assess the effectiveness of controls in the audit engagement letter.</w:t>
      </w:r>
    </w:p>
    <w:p w:rsidR="0032040A" w:rsidRPr="000E582F" w:rsidRDefault="0032040A" w:rsidP="0032040A">
      <w:pPr>
        <w:pStyle w:val="ListParagraph"/>
        <w:widowControl/>
        <w:autoSpaceDE w:val="0"/>
        <w:autoSpaceDN w:val="0"/>
        <w:adjustRightInd w:val="0"/>
        <w:ind w:left="720"/>
        <w:contextualSpacing/>
        <w:rPr>
          <w:rFonts w:ascii="Book Antiqua" w:hAnsi="Book Antiqua"/>
          <w:b/>
          <w:bCs/>
          <w:color w:val="000000"/>
          <w:sz w:val="20"/>
          <w:szCs w:val="20"/>
        </w:rPr>
      </w:pPr>
    </w:p>
    <w:p w:rsidR="006E37EF" w:rsidRPr="000E582F"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t>Which of the following factors most likely would assist an independent auditor in assessing the objectivity of the internal auditor?</w:t>
      </w:r>
    </w:p>
    <w:p w:rsidR="006E37EF" w:rsidRPr="00F82D87" w:rsidRDefault="006E37EF" w:rsidP="000A7AD9">
      <w:pPr>
        <w:pStyle w:val="ListParagraph"/>
        <w:widowControl/>
        <w:numPr>
          <w:ilvl w:val="0"/>
          <w:numId w:val="8"/>
        </w:numPr>
        <w:autoSpaceDE w:val="0"/>
        <w:autoSpaceDN w:val="0"/>
        <w:adjustRightInd w:val="0"/>
        <w:ind w:left="720"/>
        <w:contextualSpacing/>
        <w:rPr>
          <w:rFonts w:ascii="Book Antiqua" w:hAnsi="Book Antiqua"/>
          <w:b/>
          <w:bCs/>
          <w:color w:val="000000"/>
          <w:sz w:val="20"/>
          <w:szCs w:val="20"/>
          <w:highlight w:val="yellow"/>
        </w:rPr>
      </w:pPr>
      <w:r w:rsidRPr="00F82D87">
        <w:rPr>
          <w:rFonts w:ascii="Book Antiqua" w:hAnsi="Book Antiqua"/>
          <w:color w:val="000000"/>
          <w:sz w:val="20"/>
          <w:szCs w:val="20"/>
          <w:highlight w:val="yellow"/>
        </w:rPr>
        <w:t>The organizational status of the director of internal audit.</w:t>
      </w:r>
    </w:p>
    <w:p w:rsidR="006E37EF" w:rsidRPr="000E582F" w:rsidRDefault="006E37EF" w:rsidP="000A7AD9">
      <w:pPr>
        <w:pStyle w:val="ListParagraph"/>
        <w:widowControl/>
        <w:numPr>
          <w:ilvl w:val="0"/>
          <w:numId w:val="8"/>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The professional certifications of the internal audit staff.</w:t>
      </w:r>
    </w:p>
    <w:p w:rsidR="006E37EF" w:rsidRPr="000E582F" w:rsidRDefault="006E37EF" w:rsidP="000A7AD9">
      <w:pPr>
        <w:pStyle w:val="ListParagraph"/>
        <w:widowControl/>
        <w:numPr>
          <w:ilvl w:val="0"/>
          <w:numId w:val="8"/>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The consistency of the internal audit reports with the results of work performed.</w:t>
      </w:r>
    </w:p>
    <w:p w:rsidR="006E37EF" w:rsidRPr="000E582F" w:rsidRDefault="006E37EF" w:rsidP="000A7AD9">
      <w:pPr>
        <w:pStyle w:val="ListParagraph"/>
        <w:widowControl/>
        <w:numPr>
          <w:ilvl w:val="0"/>
          <w:numId w:val="8"/>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The appropriateness of internal audit conclusions in the circumstances.</w:t>
      </w:r>
    </w:p>
    <w:p w:rsidR="006E37EF" w:rsidRPr="000E582F" w:rsidRDefault="006E37EF" w:rsidP="000A7AD9">
      <w:pPr>
        <w:pStyle w:val="ListParagraph"/>
        <w:autoSpaceDE w:val="0"/>
        <w:autoSpaceDN w:val="0"/>
        <w:adjustRightInd w:val="0"/>
        <w:ind w:left="720"/>
        <w:rPr>
          <w:rFonts w:ascii="Book Antiqua" w:hAnsi="Book Antiqua"/>
          <w:b/>
          <w:bCs/>
          <w:color w:val="000000"/>
          <w:sz w:val="20"/>
          <w:szCs w:val="20"/>
        </w:rPr>
      </w:pPr>
    </w:p>
    <w:p w:rsidR="006E37EF" w:rsidRPr="000E582F"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t>Which of the following procedures would an auditor most likely perform regarding litigation?</w:t>
      </w:r>
    </w:p>
    <w:p w:rsidR="006E37EF" w:rsidRPr="000E582F" w:rsidRDefault="006E37EF" w:rsidP="000A7AD9">
      <w:pPr>
        <w:pStyle w:val="ListParagraph"/>
        <w:widowControl/>
        <w:numPr>
          <w:ilvl w:val="0"/>
          <w:numId w:val="9"/>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Confirm directly with the clerk of the court that the client's litigation is properly disclosed.</w:t>
      </w:r>
    </w:p>
    <w:p w:rsidR="006E37EF" w:rsidRPr="00F82D87" w:rsidRDefault="006E37EF" w:rsidP="000A7AD9">
      <w:pPr>
        <w:pStyle w:val="ListParagraph"/>
        <w:widowControl/>
        <w:numPr>
          <w:ilvl w:val="0"/>
          <w:numId w:val="9"/>
        </w:numPr>
        <w:autoSpaceDE w:val="0"/>
        <w:autoSpaceDN w:val="0"/>
        <w:adjustRightInd w:val="0"/>
        <w:ind w:left="720"/>
        <w:contextualSpacing/>
        <w:rPr>
          <w:rFonts w:ascii="Book Antiqua" w:hAnsi="Book Antiqua"/>
          <w:b/>
          <w:bCs/>
          <w:color w:val="000000"/>
          <w:sz w:val="20"/>
          <w:szCs w:val="20"/>
          <w:highlight w:val="yellow"/>
        </w:rPr>
      </w:pPr>
      <w:r w:rsidRPr="00F82D87">
        <w:rPr>
          <w:rFonts w:ascii="Book Antiqua" w:hAnsi="Book Antiqua"/>
          <w:color w:val="000000"/>
          <w:sz w:val="20"/>
          <w:szCs w:val="20"/>
          <w:highlight w:val="yellow"/>
        </w:rPr>
        <w:t>Discuss with management its policies and procedures for identifying and evaluating litigation.</w:t>
      </w:r>
    </w:p>
    <w:p w:rsidR="006E37EF" w:rsidRPr="000E582F" w:rsidRDefault="006E37EF" w:rsidP="000A7AD9">
      <w:pPr>
        <w:pStyle w:val="ListParagraph"/>
        <w:widowControl/>
        <w:numPr>
          <w:ilvl w:val="0"/>
          <w:numId w:val="9"/>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Inspect the legal documents in the client's lawyer's possession regarding pending litigation.</w:t>
      </w:r>
    </w:p>
    <w:p w:rsidR="006E37EF" w:rsidRPr="000E582F" w:rsidRDefault="006E37EF" w:rsidP="000A7AD9">
      <w:pPr>
        <w:pStyle w:val="ListParagraph"/>
        <w:widowControl/>
        <w:numPr>
          <w:ilvl w:val="0"/>
          <w:numId w:val="9"/>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Confirm the details of pending litigation with the client's adversaries' legal representatives.</w:t>
      </w:r>
    </w:p>
    <w:p w:rsidR="006E37EF" w:rsidRPr="000E582F" w:rsidRDefault="006E37EF" w:rsidP="000A7AD9">
      <w:pPr>
        <w:pStyle w:val="ListParagraph"/>
        <w:autoSpaceDE w:val="0"/>
        <w:autoSpaceDN w:val="0"/>
        <w:adjustRightInd w:val="0"/>
        <w:ind w:left="1080"/>
        <w:rPr>
          <w:rFonts w:ascii="Book Antiqua" w:hAnsi="Book Antiqua"/>
          <w:b/>
          <w:bCs/>
          <w:color w:val="000000"/>
          <w:sz w:val="20"/>
          <w:szCs w:val="20"/>
        </w:rPr>
      </w:pPr>
    </w:p>
    <w:p w:rsidR="006E37EF" w:rsidRPr="000E582F"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t>Which of the following situations represents a risk factor that relates to misstatements arising from misappropriation of assets?</w:t>
      </w:r>
    </w:p>
    <w:p w:rsidR="006E37EF" w:rsidRPr="000E582F" w:rsidRDefault="006E37EF" w:rsidP="000A7AD9">
      <w:pPr>
        <w:pStyle w:val="ListParagraph"/>
        <w:widowControl/>
        <w:numPr>
          <w:ilvl w:val="0"/>
          <w:numId w:val="10"/>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A high turnover of senior management.</w:t>
      </w:r>
    </w:p>
    <w:p w:rsidR="006E37EF" w:rsidRPr="00F82D87" w:rsidRDefault="006E37EF" w:rsidP="000A7AD9">
      <w:pPr>
        <w:pStyle w:val="ListParagraph"/>
        <w:widowControl/>
        <w:numPr>
          <w:ilvl w:val="0"/>
          <w:numId w:val="10"/>
        </w:numPr>
        <w:autoSpaceDE w:val="0"/>
        <w:autoSpaceDN w:val="0"/>
        <w:adjustRightInd w:val="0"/>
        <w:ind w:left="720"/>
        <w:contextualSpacing/>
        <w:rPr>
          <w:rFonts w:ascii="Book Antiqua" w:hAnsi="Book Antiqua"/>
          <w:b/>
          <w:bCs/>
          <w:color w:val="000000"/>
          <w:sz w:val="20"/>
          <w:szCs w:val="20"/>
          <w:highlight w:val="yellow"/>
        </w:rPr>
      </w:pPr>
      <w:r w:rsidRPr="00F82D87">
        <w:rPr>
          <w:rFonts w:ascii="Book Antiqua" w:hAnsi="Book Antiqua"/>
          <w:color w:val="000000"/>
          <w:sz w:val="20"/>
          <w:szCs w:val="20"/>
          <w:highlight w:val="yellow"/>
        </w:rPr>
        <w:t>A lack of independent checks.</w:t>
      </w:r>
    </w:p>
    <w:p w:rsidR="006E37EF" w:rsidRPr="000E582F" w:rsidRDefault="006E37EF" w:rsidP="000A7AD9">
      <w:pPr>
        <w:pStyle w:val="ListParagraph"/>
        <w:widowControl/>
        <w:numPr>
          <w:ilvl w:val="0"/>
          <w:numId w:val="10"/>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A strained relationship between management and the predecessor auditor.</w:t>
      </w:r>
    </w:p>
    <w:p w:rsidR="006E37EF" w:rsidRPr="000E582F" w:rsidRDefault="006E37EF" w:rsidP="000A7AD9">
      <w:pPr>
        <w:pStyle w:val="ListParagraph"/>
        <w:widowControl/>
        <w:numPr>
          <w:ilvl w:val="0"/>
          <w:numId w:val="10"/>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An inability to generate cash flow from operations.</w:t>
      </w:r>
    </w:p>
    <w:p w:rsidR="006E37EF" w:rsidRPr="000E582F" w:rsidRDefault="006E37EF" w:rsidP="000A7AD9">
      <w:pPr>
        <w:pStyle w:val="ListParagraph"/>
        <w:autoSpaceDE w:val="0"/>
        <w:autoSpaceDN w:val="0"/>
        <w:adjustRightInd w:val="0"/>
        <w:ind w:left="1080"/>
        <w:rPr>
          <w:rFonts w:ascii="Book Antiqua" w:hAnsi="Book Antiqua"/>
          <w:b/>
          <w:bCs/>
          <w:color w:val="000000"/>
          <w:sz w:val="20"/>
          <w:szCs w:val="20"/>
        </w:rPr>
      </w:pPr>
    </w:p>
    <w:p w:rsidR="006E37EF" w:rsidRPr="000E582F"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t>In evaluating the reasonableness of an entity's accounting estimates, an auditor most likely concentrates on key factors and assumptions that are:</w:t>
      </w:r>
    </w:p>
    <w:p w:rsidR="006E37EF" w:rsidRPr="000E582F" w:rsidRDefault="006E37EF" w:rsidP="000A7AD9">
      <w:pPr>
        <w:pStyle w:val="ListParagraph"/>
        <w:widowControl/>
        <w:numPr>
          <w:ilvl w:val="0"/>
          <w:numId w:val="11"/>
        </w:numPr>
        <w:autoSpaceDE w:val="0"/>
        <w:autoSpaceDN w:val="0"/>
        <w:adjustRightInd w:val="0"/>
        <w:ind w:left="720"/>
        <w:contextualSpacing/>
        <w:rPr>
          <w:rFonts w:ascii="Book Antiqua" w:hAnsi="Book Antiqua"/>
          <w:color w:val="000000"/>
          <w:sz w:val="20"/>
          <w:szCs w:val="20"/>
        </w:rPr>
      </w:pPr>
      <w:r w:rsidRPr="000E582F">
        <w:rPr>
          <w:rFonts w:ascii="Book Antiqua" w:hAnsi="Book Antiqua"/>
          <w:color w:val="000000"/>
          <w:sz w:val="20"/>
          <w:szCs w:val="20"/>
        </w:rPr>
        <w:t>Stable and not sensitive to variation.</w:t>
      </w:r>
    </w:p>
    <w:p w:rsidR="006E37EF" w:rsidRPr="000E582F" w:rsidRDefault="006E37EF" w:rsidP="000A7AD9">
      <w:pPr>
        <w:pStyle w:val="ListParagraph"/>
        <w:widowControl/>
        <w:numPr>
          <w:ilvl w:val="0"/>
          <w:numId w:val="11"/>
        </w:numPr>
        <w:autoSpaceDE w:val="0"/>
        <w:autoSpaceDN w:val="0"/>
        <w:adjustRightInd w:val="0"/>
        <w:ind w:left="720"/>
        <w:contextualSpacing/>
        <w:rPr>
          <w:rFonts w:ascii="Book Antiqua" w:hAnsi="Book Antiqua"/>
          <w:color w:val="000000"/>
          <w:sz w:val="20"/>
          <w:szCs w:val="20"/>
        </w:rPr>
      </w:pPr>
      <w:r w:rsidRPr="000E582F">
        <w:rPr>
          <w:rFonts w:ascii="Book Antiqua" w:hAnsi="Book Antiqua"/>
          <w:color w:val="000000"/>
          <w:sz w:val="20"/>
          <w:szCs w:val="20"/>
        </w:rPr>
        <w:t xml:space="preserve">Objective and </w:t>
      </w:r>
      <w:r w:rsidR="00DF655C">
        <w:rPr>
          <w:rFonts w:ascii="Book Antiqua" w:hAnsi="Book Antiqua"/>
          <w:color w:val="000000"/>
          <w:sz w:val="20"/>
          <w:szCs w:val="20"/>
        </w:rPr>
        <w:t>a</w:t>
      </w:r>
      <w:r w:rsidRPr="000E582F">
        <w:rPr>
          <w:rFonts w:ascii="Book Antiqua" w:hAnsi="Book Antiqua"/>
          <w:color w:val="000000"/>
          <w:sz w:val="20"/>
          <w:szCs w:val="20"/>
        </w:rPr>
        <w:t xml:space="preserve"> susceptible to bias.</w:t>
      </w:r>
    </w:p>
    <w:p w:rsidR="006E37EF" w:rsidRPr="001B157D" w:rsidRDefault="006E37EF" w:rsidP="000A7AD9">
      <w:pPr>
        <w:pStyle w:val="ListParagraph"/>
        <w:widowControl/>
        <w:numPr>
          <w:ilvl w:val="0"/>
          <w:numId w:val="11"/>
        </w:numPr>
        <w:autoSpaceDE w:val="0"/>
        <w:autoSpaceDN w:val="0"/>
        <w:adjustRightInd w:val="0"/>
        <w:ind w:left="720"/>
        <w:contextualSpacing/>
        <w:rPr>
          <w:rFonts w:ascii="Book Antiqua" w:hAnsi="Book Antiqua"/>
          <w:color w:val="000000"/>
          <w:sz w:val="20"/>
          <w:szCs w:val="20"/>
          <w:highlight w:val="yellow"/>
        </w:rPr>
      </w:pPr>
      <w:r w:rsidRPr="001B157D">
        <w:rPr>
          <w:rFonts w:ascii="Book Antiqua" w:hAnsi="Book Antiqua"/>
          <w:color w:val="000000"/>
          <w:sz w:val="20"/>
          <w:szCs w:val="20"/>
          <w:highlight w:val="yellow"/>
        </w:rPr>
        <w:t>Deviations from historical patterns.</w:t>
      </w:r>
    </w:p>
    <w:p w:rsidR="006E37EF" w:rsidRPr="000E582F" w:rsidRDefault="006E37EF" w:rsidP="000A7AD9">
      <w:pPr>
        <w:pStyle w:val="ListParagraph"/>
        <w:widowControl/>
        <w:numPr>
          <w:ilvl w:val="0"/>
          <w:numId w:val="11"/>
        </w:numPr>
        <w:autoSpaceDE w:val="0"/>
        <w:autoSpaceDN w:val="0"/>
        <w:adjustRightInd w:val="0"/>
        <w:ind w:left="720"/>
        <w:contextualSpacing/>
        <w:rPr>
          <w:rFonts w:ascii="Book Antiqua" w:hAnsi="Book Antiqua"/>
          <w:color w:val="000000"/>
          <w:sz w:val="20"/>
          <w:szCs w:val="20"/>
        </w:rPr>
      </w:pPr>
      <w:r w:rsidRPr="000E582F">
        <w:rPr>
          <w:rFonts w:ascii="Book Antiqua" w:hAnsi="Book Antiqua"/>
          <w:color w:val="000000"/>
          <w:sz w:val="20"/>
          <w:szCs w:val="20"/>
        </w:rPr>
        <w:t>Similar to industry guidelines.</w:t>
      </w:r>
    </w:p>
    <w:p w:rsidR="006E37EF" w:rsidRPr="000E582F" w:rsidRDefault="006E37EF" w:rsidP="000A7AD9">
      <w:pPr>
        <w:pStyle w:val="ListParagraph"/>
        <w:autoSpaceDE w:val="0"/>
        <w:autoSpaceDN w:val="0"/>
        <w:adjustRightInd w:val="0"/>
        <w:ind w:left="1080"/>
        <w:rPr>
          <w:rFonts w:ascii="Book Antiqua" w:hAnsi="Book Antiqua"/>
          <w:b/>
          <w:bCs/>
          <w:color w:val="000000"/>
          <w:sz w:val="20"/>
          <w:szCs w:val="20"/>
        </w:rPr>
      </w:pPr>
    </w:p>
    <w:p w:rsidR="006E37EF" w:rsidRPr="000E582F"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t>A client decides not to make an auditor's proposed adjustments that collectively are not material, and wants the auditor to issue the report based on the unadjusted numbers. Which of the following statements is correct regarding the financial statement presentation?</w:t>
      </w:r>
    </w:p>
    <w:p w:rsidR="006E37EF" w:rsidRPr="001B157D" w:rsidRDefault="006E37EF" w:rsidP="000A7AD9">
      <w:pPr>
        <w:pStyle w:val="ListParagraph"/>
        <w:widowControl/>
        <w:numPr>
          <w:ilvl w:val="0"/>
          <w:numId w:val="12"/>
        </w:numPr>
        <w:autoSpaceDE w:val="0"/>
        <w:autoSpaceDN w:val="0"/>
        <w:adjustRightInd w:val="0"/>
        <w:ind w:left="720"/>
        <w:contextualSpacing/>
        <w:rPr>
          <w:rFonts w:ascii="Book Antiqua" w:hAnsi="Book Antiqua"/>
          <w:color w:val="000000"/>
          <w:sz w:val="20"/>
          <w:szCs w:val="20"/>
          <w:highlight w:val="yellow"/>
        </w:rPr>
      </w:pPr>
      <w:r w:rsidRPr="001B157D">
        <w:rPr>
          <w:rFonts w:ascii="Book Antiqua" w:hAnsi="Book Antiqua"/>
          <w:color w:val="000000"/>
          <w:sz w:val="20"/>
          <w:szCs w:val="20"/>
          <w:highlight w:val="yellow"/>
        </w:rPr>
        <w:t>The financial statements are free from material misstatement, and no disclosure is required in the notes to the financial statements.</w:t>
      </w:r>
    </w:p>
    <w:p w:rsidR="006E37EF" w:rsidRPr="000E582F" w:rsidRDefault="006E37EF" w:rsidP="000A7AD9">
      <w:pPr>
        <w:pStyle w:val="ListParagraph"/>
        <w:widowControl/>
        <w:numPr>
          <w:ilvl w:val="0"/>
          <w:numId w:val="12"/>
        </w:numPr>
        <w:autoSpaceDE w:val="0"/>
        <w:autoSpaceDN w:val="0"/>
        <w:adjustRightInd w:val="0"/>
        <w:ind w:left="720"/>
        <w:contextualSpacing/>
        <w:rPr>
          <w:rFonts w:ascii="Book Antiqua" w:hAnsi="Book Antiqua"/>
          <w:color w:val="000000"/>
          <w:sz w:val="20"/>
          <w:szCs w:val="20"/>
        </w:rPr>
      </w:pPr>
      <w:r w:rsidRPr="000E582F">
        <w:rPr>
          <w:rFonts w:ascii="Book Antiqua" w:hAnsi="Book Antiqua"/>
          <w:color w:val="000000"/>
          <w:sz w:val="20"/>
          <w:szCs w:val="20"/>
        </w:rPr>
        <w:t>The financial statements do not conform with generally accepted accounting principles (GAAP).</w:t>
      </w:r>
    </w:p>
    <w:p w:rsidR="006E37EF" w:rsidRPr="000E582F" w:rsidRDefault="006E37EF" w:rsidP="000A7AD9">
      <w:pPr>
        <w:pStyle w:val="ListParagraph"/>
        <w:widowControl/>
        <w:numPr>
          <w:ilvl w:val="0"/>
          <w:numId w:val="12"/>
        </w:numPr>
        <w:autoSpaceDE w:val="0"/>
        <w:autoSpaceDN w:val="0"/>
        <w:adjustRightInd w:val="0"/>
        <w:ind w:left="720"/>
        <w:contextualSpacing/>
        <w:rPr>
          <w:rFonts w:ascii="Book Antiqua" w:hAnsi="Book Antiqua"/>
          <w:color w:val="000000"/>
          <w:sz w:val="20"/>
          <w:szCs w:val="20"/>
        </w:rPr>
      </w:pPr>
      <w:r w:rsidRPr="000E582F">
        <w:rPr>
          <w:rFonts w:ascii="Book Antiqua" w:hAnsi="Book Antiqua"/>
          <w:color w:val="000000"/>
          <w:sz w:val="20"/>
          <w:szCs w:val="20"/>
        </w:rPr>
        <w:t>The financial statements contain unadjusted misstatements that should result in a qualified opinion.</w:t>
      </w:r>
    </w:p>
    <w:p w:rsidR="006E37EF" w:rsidRPr="000E582F" w:rsidRDefault="006E37EF" w:rsidP="000A7AD9">
      <w:pPr>
        <w:pStyle w:val="ListParagraph"/>
        <w:widowControl/>
        <w:numPr>
          <w:ilvl w:val="0"/>
          <w:numId w:val="12"/>
        </w:numPr>
        <w:autoSpaceDE w:val="0"/>
        <w:autoSpaceDN w:val="0"/>
        <w:adjustRightInd w:val="0"/>
        <w:ind w:left="720"/>
        <w:contextualSpacing/>
        <w:rPr>
          <w:rFonts w:ascii="Book Antiqua" w:hAnsi="Book Antiqua"/>
          <w:color w:val="000000"/>
          <w:sz w:val="20"/>
          <w:szCs w:val="20"/>
        </w:rPr>
      </w:pPr>
      <w:r w:rsidRPr="000E582F">
        <w:rPr>
          <w:rFonts w:ascii="Book Antiqua" w:hAnsi="Book Antiqua"/>
          <w:color w:val="000000"/>
          <w:sz w:val="20"/>
          <w:szCs w:val="20"/>
        </w:rPr>
        <w:t>The financial statements are free from material misstatement, but disclosure of the proposed</w:t>
      </w:r>
      <w:r w:rsidRPr="000E582F">
        <w:rPr>
          <w:rFonts w:ascii="Book Antiqua" w:hAnsi="Book Antiqua"/>
          <w:color w:val="000000"/>
          <w:sz w:val="20"/>
          <w:szCs w:val="20"/>
        </w:rPr>
        <w:br/>
        <w:t>adjustments is required in the notes to the financial statements.</w:t>
      </w:r>
    </w:p>
    <w:p w:rsidR="003F4FA6" w:rsidRPr="000E582F" w:rsidRDefault="003F4FA6" w:rsidP="000A7AD9">
      <w:pPr>
        <w:pStyle w:val="ListParagraph"/>
        <w:widowControl/>
        <w:autoSpaceDE w:val="0"/>
        <w:autoSpaceDN w:val="0"/>
        <w:adjustRightInd w:val="0"/>
        <w:ind w:left="360"/>
        <w:contextualSpacing/>
        <w:rPr>
          <w:rFonts w:ascii="Book Antiqua" w:hAnsi="Book Antiqua"/>
          <w:b/>
          <w:bCs/>
          <w:color w:val="000000"/>
          <w:sz w:val="20"/>
          <w:szCs w:val="20"/>
        </w:rPr>
      </w:pPr>
    </w:p>
    <w:p w:rsidR="003F4FA6" w:rsidRPr="000E582F" w:rsidRDefault="003F4FA6" w:rsidP="000A7AD9">
      <w:pPr>
        <w:pStyle w:val="ListParagraph"/>
        <w:widowControl/>
        <w:autoSpaceDE w:val="0"/>
        <w:autoSpaceDN w:val="0"/>
        <w:adjustRightInd w:val="0"/>
        <w:ind w:left="360"/>
        <w:contextualSpacing/>
        <w:rPr>
          <w:rFonts w:ascii="Book Antiqua" w:hAnsi="Book Antiqua"/>
          <w:b/>
          <w:bCs/>
          <w:color w:val="000000"/>
          <w:sz w:val="20"/>
          <w:szCs w:val="20"/>
        </w:rPr>
      </w:pPr>
    </w:p>
    <w:p w:rsidR="003F4FA6" w:rsidRPr="000E582F" w:rsidRDefault="003F4FA6" w:rsidP="000A7AD9">
      <w:pPr>
        <w:pStyle w:val="ListParagraph"/>
        <w:widowControl/>
        <w:autoSpaceDE w:val="0"/>
        <w:autoSpaceDN w:val="0"/>
        <w:adjustRightInd w:val="0"/>
        <w:ind w:left="360"/>
        <w:contextualSpacing/>
        <w:rPr>
          <w:rFonts w:ascii="Book Antiqua" w:hAnsi="Book Antiqua"/>
          <w:b/>
          <w:bCs/>
          <w:color w:val="000000"/>
          <w:sz w:val="20"/>
          <w:szCs w:val="20"/>
        </w:rPr>
      </w:pPr>
    </w:p>
    <w:p w:rsidR="006E37EF" w:rsidRPr="000E582F"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t>In using the work of a specialist, an auditor may refer to the specialist in the auditor's report if, as a result of the specialist's findings, the auditor:</w:t>
      </w:r>
    </w:p>
    <w:p w:rsidR="006E37EF" w:rsidRPr="000E582F" w:rsidRDefault="006E37EF" w:rsidP="000A7AD9">
      <w:pPr>
        <w:pStyle w:val="ListParagraph"/>
        <w:widowControl/>
        <w:numPr>
          <w:ilvl w:val="0"/>
          <w:numId w:val="13"/>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Desires to disclose the specialist's findings, which imply that a more thorough audit was performed.</w:t>
      </w:r>
    </w:p>
    <w:p w:rsidR="006E37EF" w:rsidRPr="000E582F" w:rsidRDefault="006E37EF" w:rsidP="000A7AD9">
      <w:pPr>
        <w:pStyle w:val="ListParagraph"/>
        <w:widowControl/>
        <w:numPr>
          <w:ilvl w:val="0"/>
          <w:numId w:val="13"/>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Makes suggestions to management that are likely to improve the entity's internal control.</w:t>
      </w:r>
    </w:p>
    <w:p w:rsidR="006E37EF" w:rsidRPr="000E582F" w:rsidRDefault="006E37EF" w:rsidP="000A7AD9">
      <w:pPr>
        <w:pStyle w:val="ListParagraph"/>
        <w:widowControl/>
        <w:numPr>
          <w:ilvl w:val="0"/>
          <w:numId w:val="13"/>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lastRenderedPageBreak/>
        <w:t>Corroborates another specialist's findings that were consistent with management's assertions.</w:t>
      </w:r>
    </w:p>
    <w:p w:rsidR="006E37EF" w:rsidRPr="001B157D" w:rsidRDefault="006E37EF" w:rsidP="000A7AD9">
      <w:pPr>
        <w:pStyle w:val="ListParagraph"/>
        <w:widowControl/>
        <w:numPr>
          <w:ilvl w:val="0"/>
          <w:numId w:val="13"/>
        </w:numPr>
        <w:autoSpaceDE w:val="0"/>
        <w:autoSpaceDN w:val="0"/>
        <w:adjustRightInd w:val="0"/>
        <w:ind w:left="720"/>
        <w:contextualSpacing/>
        <w:rPr>
          <w:rFonts w:ascii="Book Antiqua" w:hAnsi="Book Antiqua"/>
          <w:b/>
          <w:bCs/>
          <w:color w:val="000000"/>
          <w:sz w:val="20"/>
          <w:szCs w:val="20"/>
          <w:highlight w:val="yellow"/>
        </w:rPr>
      </w:pPr>
      <w:r w:rsidRPr="001B157D">
        <w:rPr>
          <w:rFonts w:ascii="Book Antiqua" w:hAnsi="Book Antiqua"/>
          <w:color w:val="000000"/>
          <w:sz w:val="20"/>
          <w:szCs w:val="20"/>
          <w:highlight w:val="yellow"/>
        </w:rPr>
        <w:t>Adds an explanatory paragraph to the auditor's report to emphasize an unusually important subsequent event.</w:t>
      </w:r>
    </w:p>
    <w:p w:rsidR="003F4FA6" w:rsidRPr="000E582F" w:rsidRDefault="003F4FA6" w:rsidP="000A7AD9">
      <w:pPr>
        <w:pStyle w:val="ListParagraph"/>
        <w:widowControl/>
        <w:autoSpaceDE w:val="0"/>
        <w:autoSpaceDN w:val="0"/>
        <w:adjustRightInd w:val="0"/>
        <w:ind w:left="360"/>
        <w:contextualSpacing/>
        <w:rPr>
          <w:rFonts w:ascii="Book Antiqua" w:hAnsi="Book Antiqua"/>
          <w:b/>
          <w:bCs/>
          <w:color w:val="000000"/>
          <w:sz w:val="20"/>
          <w:szCs w:val="20"/>
        </w:rPr>
      </w:pPr>
    </w:p>
    <w:p w:rsidR="006E37EF" w:rsidRPr="000E582F"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t>Which of the following is an element of a CPA firm's quality control policies and procedures applicable to the firm's accounting and auditing practice?</w:t>
      </w:r>
    </w:p>
    <w:p w:rsidR="006E37EF" w:rsidRPr="000E582F" w:rsidRDefault="006E37EF" w:rsidP="000A7AD9">
      <w:pPr>
        <w:pStyle w:val="ListParagraph"/>
        <w:widowControl/>
        <w:numPr>
          <w:ilvl w:val="0"/>
          <w:numId w:val="14"/>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Information processing.</w:t>
      </w:r>
    </w:p>
    <w:p w:rsidR="006E37EF" w:rsidRPr="001B157D" w:rsidRDefault="006E37EF" w:rsidP="000A7AD9">
      <w:pPr>
        <w:pStyle w:val="ListParagraph"/>
        <w:widowControl/>
        <w:numPr>
          <w:ilvl w:val="0"/>
          <w:numId w:val="14"/>
        </w:numPr>
        <w:autoSpaceDE w:val="0"/>
        <w:autoSpaceDN w:val="0"/>
        <w:adjustRightInd w:val="0"/>
        <w:ind w:left="720"/>
        <w:contextualSpacing/>
        <w:rPr>
          <w:rFonts w:ascii="Book Antiqua" w:hAnsi="Book Antiqua"/>
          <w:b/>
          <w:bCs/>
          <w:color w:val="000000"/>
          <w:sz w:val="20"/>
          <w:szCs w:val="20"/>
          <w:highlight w:val="yellow"/>
        </w:rPr>
      </w:pPr>
      <w:r w:rsidRPr="001B157D">
        <w:rPr>
          <w:rFonts w:ascii="Book Antiqua" w:hAnsi="Book Antiqua"/>
          <w:color w:val="000000"/>
          <w:sz w:val="20"/>
          <w:szCs w:val="20"/>
          <w:highlight w:val="yellow"/>
        </w:rPr>
        <w:t>Engagement performance.</w:t>
      </w:r>
    </w:p>
    <w:p w:rsidR="006E37EF" w:rsidRPr="000E582F" w:rsidRDefault="006E37EF" w:rsidP="000A7AD9">
      <w:pPr>
        <w:pStyle w:val="ListParagraph"/>
        <w:widowControl/>
        <w:numPr>
          <w:ilvl w:val="0"/>
          <w:numId w:val="14"/>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Technology selection.</w:t>
      </w:r>
    </w:p>
    <w:p w:rsidR="006E37EF" w:rsidRPr="000E582F" w:rsidRDefault="006E37EF" w:rsidP="000A7AD9">
      <w:pPr>
        <w:pStyle w:val="ListParagraph"/>
        <w:widowControl/>
        <w:numPr>
          <w:ilvl w:val="0"/>
          <w:numId w:val="14"/>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Professional skepticism</w:t>
      </w:r>
    </w:p>
    <w:p w:rsidR="003F4FA6" w:rsidRPr="000E582F" w:rsidRDefault="003F4FA6" w:rsidP="000A7AD9">
      <w:pPr>
        <w:pStyle w:val="ListParagraph"/>
        <w:widowControl/>
        <w:autoSpaceDE w:val="0"/>
        <w:autoSpaceDN w:val="0"/>
        <w:adjustRightInd w:val="0"/>
        <w:ind w:left="360"/>
        <w:contextualSpacing/>
        <w:rPr>
          <w:rFonts w:ascii="Book Antiqua" w:hAnsi="Book Antiqua"/>
          <w:b/>
          <w:bCs/>
          <w:color w:val="000000"/>
          <w:sz w:val="20"/>
          <w:szCs w:val="20"/>
        </w:rPr>
      </w:pPr>
    </w:p>
    <w:p w:rsidR="006E37EF" w:rsidRPr="000E582F" w:rsidRDefault="006E37EF" w:rsidP="000A7AD9">
      <w:pPr>
        <w:pStyle w:val="ListParagraph"/>
        <w:widowControl/>
        <w:numPr>
          <w:ilvl w:val="0"/>
          <w:numId w:val="6"/>
        </w:numPr>
        <w:autoSpaceDE w:val="0"/>
        <w:autoSpaceDN w:val="0"/>
        <w:adjustRightInd w:val="0"/>
        <w:ind w:left="360"/>
        <w:contextualSpacing/>
        <w:rPr>
          <w:rFonts w:ascii="Book Antiqua" w:hAnsi="Book Antiqua"/>
          <w:b/>
          <w:bCs/>
          <w:color w:val="000000"/>
          <w:sz w:val="20"/>
          <w:szCs w:val="20"/>
        </w:rPr>
      </w:pPr>
      <w:r w:rsidRPr="000E582F">
        <w:rPr>
          <w:rFonts w:ascii="Book Antiqua" w:hAnsi="Book Antiqua"/>
          <w:color w:val="000000"/>
          <w:sz w:val="20"/>
          <w:szCs w:val="20"/>
        </w:rPr>
        <w:t>Which of the following best represents a key control for ensuring sales are properly authorized when assessing control risks for sales?</w:t>
      </w:r>
    </w:p>
    <w:p w:rsidR="006E37EF" w:rsidRPr="000E582F" w:rsidRDefault="006E37EF" w:rsidP="000A7AD9">
      <w:pPr>
        <w:pStyle w:val="ListParagraph"/>
        <w:widowControl/>
        <w:numPr>
          <w:ilvl w:val="0"/>
          <w:numId w:val="15"/>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The separation of duties between the billing department and the cash receipts approval department.</w:t>
      </w:r>
    </w:p>
    <w:p w:rsidR="006E37EF" w:rsidRPr="000E582F" w:rsidRDefault="006E37EF" w:rsidP="000A7AD9">
      <w:pPr>
        <w:pStyle w:val="ListParagraph"/>
        <w:widowControl/>
        <w:numPr>
          <w:ilvl w:val="0"/>
          <w:numId w:val="15"/>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The use of an approved price list to determine unit selling price.</w:t>
      </w:r>
    </w:p>
    <w:p w:rsidR="006E37EF" w:rsidRPr="000E582F" w:rsidRDefault="006E37EF" w:rsidP="000A7AD9">
      <w:pPr>
        <w:pStyle w:val="ListParagraph"/>
        <w:widowControl/>
        <w:numPr>
          <w:ilvl w:val="0"/>
          <w:numId w:val="15"/>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Copies of approved sales orders sent to the shipping, billing, and accounting departments.</w:t>
      </w:r>
    </w:p>
    <w:p w:rsidR="006E37EF" w:rsidRPr="001B157D" w:rsidRDefault="006E37EF" w:rsidP="000A7AD9">
      <w:pPr>
        <w:pStyle w:val="ListParagraph"/>
        <w:widowControl/>
        <w:numPr>
          <w:ilvl w:val="0"/>
          <w:numId w:val="15"/>
        </w:numPr>
        <w:autoSpaceDE w:val="0"/>
        <w:autoSpaceDN w:val="0"/>
        <w:adjustRightInd w:val="0"/>
        <w:ind w:left="720"/>
        <w:contextualSpacing/>
        <w:rPr>
          <w:rFonts w:ascii="Book Antiqua" w:hAnsi="Book Antiqua"/>
          <w:b/>
          <w:bCs/>
          <w:color w:val="000000"/>
          <w:sz w:val="20"/>
          <w:szCs w:val="20"/>
          <w:highlight w:val="yellow"/>
        </w:rPr>
      </w:pPr>
      <w:r w:rsidRPr="000E582F">
        <w:rPr>
          <w:rFonts w:ascii="Book Antiqua" w:hAnsi="Book Antiqua"/>
          <w:color w:val="000000"/>
          <w:sz w:val="20"/>
          <w:szCs w:val="20"/>
        </w:rPr>
        <w:t xml:space="preserve"> </w:t>
      </w:r>
      <w:r w:rsidRPr="001B157D">
        <w:rPr>
          <w:rFonts w:ascii="Book Antiqua" w:hAnsi="Book Antiqua"/>
          <w:color w:val="000000"/>
          <w:sz w:val="20"/>
          <w:szCs w:val="20"/>
          <w:highlight w:val="yellow"/>
        </w:rPr>
        <w:t>Sales orders are sent to the credit department for approval.</w:t>
      </w:r>
    </w:p>
    <w:p w:rsidR="006E37EF" w:rsidRPr="000E582F" w:rsidRDefault="006E37EF" w:rsidP="000A7AD9">
      <w:pPr>
        <w:pStyle w:val="ListParagraph"/>
        <w:autoSpaceDE w:val="0"/>
        <w:autoSpaceDN w:val="0"/>
        <w:adjustRightInd w:val="0"/>
        <w:ind w:left="1080"/>
        <w:rPr>
          <w:rFonts w:ascii="Book Antiqua" w:hAnsi="Book Antiqua"/>
          <w:b/>
          <w:bCs/>
          <w:color w:val="000000"/>
          <w:sz w:val="20"/>
          <w:szCs w:val="20"/>
        </w:rPr>
      </w:pPr>
    </w:p>
    <w:p w:rsidR="006E37EF" w:rsidRPr="000E582F" w:rsidRDefault="006E37EF" w:rsidP="00D30D11">
      <w:pPr>
        <w:pStyle w:val="ListParagraph"/>
        <w:widowControl/>
        <w:numPr>
          <w:ilvl w:val="0"/>
          <w:numId w:val="6"/>
        </w:numPr>
        <w:autoSpaceDE w:val="0"/>
        <w:autoSpaceDN w:val="0"/>
        <w:adjustRightInd w:val="0"/>
        <w:ind w:hanging="720"/>
        <w:contextualSpacing/>
        <w:rPr>
          <w:rFonts w:ascii="Book Antiqua" w:hAnsi="Book Antiqua"/>
          <w:b/>
          <w:bCs/>
          <w:color w:val="000000"/>
          <w:sz w:val="20"/>
          <w:szCs w:val="20"/>
        </w:rPr>
      </w:pPr>
      <w:r w:rsidRPr="000E582F">
        <w:rPr>
          <w:rFonts w:ascii="Book Antiqua" w:hAnsi="Book Antiqua"/>
          <w:color w:val="000000"/>
          <w:sz w:val="20"/>
          <w:szCs w:val="20"/>
        </w:rPr>
        <w:t>Quality control policies and procedures that are established to decide whether to accept a new client should provide the CPA firm with reasonable assurance that:</w:t>
      </w:r>
    </w:p>
    <w:p w:rsidR="006E37EF" w:rsidRPr="000E582F" w:rsidRDefault="006E37EF" w:rsidP="000A7AD9">
      <w:pPr>
        <w:pStyle w:val="ListParagraph"/>
        <w:widowControl/>
        <w:numPr>
          <w:ilvl w:val="0"/>
          <w:numId w:val="16"/>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The CPA firm's duty to the public concerning the acceptance of new clients is satisfied.</w:t>
      </w:r>
    </w:p>
    <w:p w:rsidR="006E37EF" w:rsidRPr="00CD3264" w:rsidRDefault="006E37EF" w:rsidP="000A7AD9">
      <w:pPr>
        <w:pStyle w:val="ListParagraph"/>
        <w:widowControl/>
        <w:numPr>
          <w:ilvl w:val="0"/>
          <w:numId w:val="16"/>
        </w:numPr>
        <w:autoSpaceDE w:val="0"/>
        <w:autoSpaceDN w:val="0"/>
        <w:adjustRightInd w:val="0"/>
        <w:ind w:left="720"/>
        <w:contextualSpacing/>
        <w:rPr>
          <w:rFonts w:ascii="Book Antiqua" w:hAnsi="Book Antiqua"/>
          <w:b/>
          <w:bCs/>
          <w:color w:val="000000"/>
          <w:sz w:val="20"/>
          <w:szCs w:val="20"/>
          <w:highlight w:val="yellow"/>
        </w:rPr>
      </w:pPr>
      <w:r w:rsidRPr="00CD3264">
        <w:rPr>
          <w:rFonts w:ascii="Book Antiqua" w:hAnsi="Book Antiqua"/>
          <w:color w:val="000000"/>
          <w:sz w:val="20"/>
          <w:szCs w:val="20"/>
          <w:highlight w:val="yellow"/>
        </w:rPr>
        <w:t>The likelihood of associating with clients whose management lacks integrity is minimized.</w:t>
      </w:r>
    </w:p>
    <w:p w:rsidR="006E37EF" w:rsidRPr="000E582F" w:rsidRDefault="006E37EF" w:rsidP="000A7AD9">
      <w:pPr>
        <w:pStyle w:val="ListParagraph"/>
        <w:widowControl/>
        <w:numPr>
          <w:ilvl w:val="0"/>
          <w:numId w:val="16"/>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Client-prepared schedules that are necessary for the engagement are completed on a timely basis.</w:t>
      </w:r>
    </w:p>
    <w:p w:rsidR="00D30D11" w:rsidRPr="000E582F" w:rsidRDefault="006E37EF" w:rsidP="00D30D11">
      <w:pPr>
        <w:pStyle w:val="ListParagraph"/>
        <w:widowControl/>
        <w:numPr>
          <w:ilvl w:val="0"/>
          <w:numId w:val="16"/>
        </w:numPr>
        <w:autoSpaceDE w:val="0"/>
        <w:autoSpaceDN w:val="0"/>
        <w:adjustRightInd w:val="0"/>
        <w:ind w:left="720"/>
        <w:contextualSpacing/>
        <w:rPr>
          <w:rFonts w:ascii="Book Antiqua" w:hAnsi="Book Antiqua"/>
          <w:b/>
          <w:bCs/>
          <w:color w:val="000000"/>
          <w:sz w:val="20"/>
          <w:szCs w:val="20"/>
        </w:rPr>
      </w:pPr>
      <w:r w:rsidRPr="000E582F">
        <w:rPr>
          <w:rFonts w:ascii="Book Antiqua" w:hAnsi="Book Antiqua"/>
          <w:color w:val="000000"/>
          <w:sz w:val="20"/>
          <w:szCs w:val="20"/>
        </w:rPr>
        <w:t>Sufficient corroborating evidence to support the financial statement assertions is available.</w:t>
      </w:r>
    </w:p>
    <w:p w:rsidR="00D30D11" w:rsidRPr="000E582F" w:rsidRDefault="00D30D11" w:rsidP="00D30D11">
      <w:pPr>
        <w:pStyle w:val="ListParagraph"/>
        <w:widowControl/>
        <w:autoSpaceDE w:val="0"/>
        <w:autoSpaceDN w:val="0"/>
        <w:adjustRightInd w:val="0"/>
        <w:ind w:left="720"/>
        <w:contextualSpacing/>
        <w:rPr>
          <w:rFonts w:ascii="Book Antiqua" w:hAnsi="Book Antiqua"/>
          <w:b/>
          <w:bCs/>
          <w:color w:val="000000"/>
          <w:sz w:val="20"/>
          <w:szCs w:val="20"/>
        </w:rPr>
      </w:pPr>
    </w:p>
    <w:p w:rsidR="00D30D11" w:rsidRPr="000E582F" w:rsidRDefault="00D30D11" w:rsidP="0032040A">
      <w:pPr>
        <w:pStyle w:val="ListParagraph"/>
        <w:widowControl/>
        <w:numPr>
          <w:ilvl w:val="0"/>
          <w:numId w:val="6"/>
        </w:numPr>
        <w:autoSpaceDE w:val="0"/>
        <w:autoSpaceDN w:val="0"/>
        <w:adjustRightInd w:val="0"/>
        <w:ind w:left="0" w:firstLine="0"/>
        <w:contextualSpacing/>
        <w:rPr>
          <w:rFonts w:ascii="Book Antiqua" w:hAnsi="Book Antiqua"/>
          <w:b/>
          <w:bCs/>
          <w:color w:val="000000"/>
          <w:sz w:val="20"/>
          <w:szCs w:val="20"/>
        </w:rPr>
      </w:pPr>
      <w:r w:rsidRPr="000E582F">
        <w:rPr>
          <w:rFonts w:ascii="Book Antiqua" w:hAnsi="Book Antiqua"/>
          <w:sz w:val="20"/>
          <w:szCs w:val="20"/>
        </w:rPr>
        <w:t xml:space="preserve">Privity of contract exists </w:t>
      </w:r>
      <w:r w:rsidR="00993C68" w:rsidRPr="000E582F">
        <w:rPr>
          <w:rFonts w:ascii="Book Antiqua" w:hAnsi="Book Antiqua"/>
          <w:sz w:val="20"/>
          <w:szCs w:val="20"/>
        </w:rPr>
        <w:t>between</w:t>
      </w:r>
    </w:p>
    <w:p w:rsidR="0032040A" w:rsidRPr="000E582F" w:rsidRDefault="00D30D11" w:rsidP="0032040A">
      <w:pPr>
        <w:pStyle w:val="ListParagraph"/>
        <w:widowControl/>
        <w:numPr>
          <w:ilvl w:val="0"/>
          <w:numId w:val="17"/>
        </w:numPr>
        <w:autoSpaceDE w:val="0"/>
        <w:autoSpaceDN w:val="0"/>
        <w:adjustRightInd w:val="0"/>
        <w:contextualSpacing/>
        <w:rPr>
          <w:rFonts w:ascii="Book Antiqua" w:hAnsi="Book Antiqua"/>
          <w:b/>
          <w:bCs/>
          <w:color w:val="000000"/>
          <w:sz w:val="20"/>
          <w:szCs w:val="20"/>
        </w:rPr>
      </w:pPr>
      <w:r w:rsidRPr="000E582F">
        <w:rPr>
          <w:rFonts w:ascii="Book Antiqua" w:hAnsi="Book Antiqua"/>
          <w:sz w:val="20"/>
          <w:szCs w:val="20"/>
        </w:rPr>
        <w:t>auditor and the federal government.</w:t>
      </w:r>
    </w:p>
    <w:p w:rsidR="0032040A" w:rsidRPr="000E582F" w:rsidRDefault="00D30D11" w:rsidP="0032040A">
      <w:pPr>
        <w:pStyle w:val="ListParagraph"/>
        <w:widowControl/>
        <w:numPr>
          <w:ilvl w:val="0"/>
          <w:numId w:val="17"/>
        </w:numPr>
        <w:autoSpaceDE w:val="0"/>
        <w:autoSpaceDN w:val="0"/>
        <w:adjustRightInd w:val="0"/>
        <w:contextualSpacing/>
        <w:rPr>
          <w:rFonts w:ascii="Book Antiqua" w:hAnsi="Book Antiqua"/>
          <w:b/>
          <w:bCs/>
          <w:color w:val="000000"/>
          <w:sz w:val="20"/>
          <w:szCs w:val="20"/>
        </w:rPr>
      </w:pPr>
      <w:r w:rsidRPr="000E582F">
        <w:rPr>
          <w:rFonts w:ascii="Book Antiqua" w:hAnsi="Book Antiqua"/>
          <w:sz w:val="20"/>
          <w:szCs w:val="20"/>
        </w:rPr>
        <w:t>auditor and third parties.</w:t>
      </w:r>
    </w:p>
    <w:p w:rsidR="0032040A" w:rsidRPr="000E582F" w:rsidRDefault="00D30D11" w:rsidP="0032040A">
      <w:pPr>
        <w:pStyle w:val="ListParagraph"/>
        <w:widowControl/>
        <w:numPr>
          <w:ilvl w:val="0"/>
          <w:numId w:val="17"/>
        </w:numPr>
        <w:autoSpaceDE w:val="0"/>
        <w:autoSpaceDN w:val="0"/>
        <w:adjustRightInd w:val="0"/>
        <w:contextualSpacing/>
        <w:rPr>
          <w:rFonts w:ascii="Book Antiqua" w:hAnsi="Book Antiqua"/>
          <w:b/>
          <w:bCs/>
          <w:color w:val="000000"/>
          <w:sz w:val="20"/>
          <w:szCs w:val="20"/>
          <w:highlight w:val="yellow"/>
        </w:rPr>
      </w:pPr>
      <w:r w:rsidRPr="000E582F">
        <w:rPr>
          <w:rFonts w:ascii="Book Antiqua" w:hAnsi="Book Antiqua"/>
          <w:sz w:val="20"/>
          <w:szCs w:val="20"/>
          <w:highlight w:val="yellow"/>
        </w:rPr>
        <w:t>auditor and client.</w:t>
      </w:r>
    </w:p>
    <w:p w:rsidR="00C359D5" w:rsidRPr="000E582F" w:rsidRDefault="00D30D11" w:rsidP="00C359D5">
      <w:pPr>
        <w:pStyle w:val="ListParagraph"/>
        <w:widowControl/>
        <w:numPr>
          <w:ilvl w:val="0"/>
          <w:numId w:val="17"/>
        </w:numPr>
        <w:autoSpaceDE w:val="0"/>
        <w:autoSpaceDN w:val="0"/>
        <w:adjustRightInd w:val="0"/>
        <w:contextualSpacing/>
        <w:rPr>
          <w:rFonts w:ascii="Book Antiqua" w:hAnsi="Book Antiqua"/>
          <w:b/>
          <w:bCs/>
          <w:color w:val="000000"/>
          <w:sz w:val="20"/>
          <w:szCs w:val="20"/>
        </w:rPr>
      </w:pPr>
      <w:r w:rsidRPr="000E582F">
        <w:rPr>
          <w:rFonts w:ascii="Book Antiqua" w:hAnsi="Book Antiqua"/>
          <w:sz w:val="20"/>
          <w:szCs w:val="20"/>
        </w:rPr>
        <w:t>all of the above.</w:t>
      </w:r>
    </w:p>
    <w:p w:rsidR="00C359D5" w:rsidRPr="000E582F" w:rsidRDefault="00C359D5" w:rsidP="00C359D5">
      <w:pPr>
        <w:pStyle w:val="ListParagraph"/>
        <w:widowControl/>
        <w:autoSpaceDE w:val="0"/>
        <w:autoSpaceDN w:val="0"/>
        <w:adjustRightInd w:val="0"/>
        <w:ind w:left="1080"/>
        <w:contextualSpacing/>
        <w:rPr>
          <w:rFonts w:ascii="Book Antiqua" w:hAnsi="Book Antiqua"/>
          <w:b/>
          <w:bCs/>
          <w:color w:val="000000"/>
          <w:sz w:val="20"/>
          <w:szCs w:val="20"/>
        </w:rPr>
      </w:pPr>
    </w:p>
    <w:p w:rsidR="00C359D5" w:rsidRPr="000E582F" w:rsidRDefault="0032040A" w:rsidP="00C359D5">
      <w:pPr>
        <w:pStyle w:val="ListParagraph"/>
        <w:widowControl/>
        <w:numPr>
          <w:ilvl w:val="0"/>
          <w:numId w:val="6"/>
        </w:numPr>
        <w:autoSpaceDE w:val="0"/>
        <w:autoSpaceDN w:val="0"/>
        <w:adjustRightInd w:val="0"/>
        <w:contextualSpacing/>
        <w:rPr>
          <w:rFonts w:ascii="Book Antiqua" w:hAnsi="Book Antiqua"/>
          <w:b/>
          <w:bCs/>
          <w:color w:val="000000"/>
          <w:sz w:val="20"/>
          <w:szCs w:val="20"/>
        </w:rPr>
      </w:pPr>
      <w:r w:rsidRPr="000E582F">
        <w:rPr>
          <w:rFonts w:ascii="Book Antiqua" w:hAnsi="Book Antiqua"/>
          <w:sz w:val="20"/>
          <w:szCs w:val="20"/>
        </w:rPr>
        <w:t>An example of a breach of contract would likely include:</w:t>
      </w:r>
    </w:p>
    <w:p w:rsidR="00C359D5" w:rsidRPr="000E582F" w:rsidRDefault="0032040A" w:rsidP="00C359D5">
      <w:pPr>
        <w:pStyle w:val="ListParagraph"/>
        <w:widowControl/>
        <w:numPr>
          <w:ilvl w:val="0"/>
          <w:numId w:val="18"/>
        </w:numPr>
        <w:autoSpaceDE w:val="0"/>
        <w:autoSpaceDN w:val="0"/>
        <w:adjustRightInd w:val="0"/>
        <w:contextualSpacing/>
        <w:rPr>
          <w:rFonts w:ascii="Book Antiqua" w:hAnsi="Book Antiqua"/>
          <w:sz w:val="20"/>
          <w:szCs w:val="20"/>
        </w:rPr>
      </w:pPr>
      <w:r w:rsidRPr="000E582F">
        <w:rPr>
          <w:rFonts w:ascii="Book Antiqua" w:hAnsi="Book Antiqua"/>
          <w:sz w:val="20"/>
          <w:szCs w:val="20"/>
        </w:rPr>
        <w:t>an auditor’s refusal to return the client’s general ledger book until the client paid last</w:t>
      </w:r>
      <w:r w:rsidR="00993C68" w:rsidRPr="000E582F">
        <w:rPr>
          <w:rFonts w:ascii="Book Antiqua" w:hAnsi="Book Antiqua"/>
          <w:sz w:val="20"/>
          <w:szCs w:val="20"/>
        </w:rPr>
        <w:t xml:space="preserve"> </w:t>
      </w:r>
      <w:r w:rsidRPr="000E582F">
        <w:rPr>
          <w:rFonts w:ascii="Book Antiqua" w:hAnsi="Book Antiqua"/>
          <w:sz w:val="20"/>
          <w:szCs w:val="20"/>
        </w:rPr>
        <w:t>year’s audit fees.</w:t>
      </w:r>
    </w:p>
    <w:p w:rsidR="00C359D5" w:rsidRPr="000E582F" w:rsidRDefault="0032040A" w:rsidP="00C359D5">
      <w:pPr>
        <w:pStyle w:val="ListParagraph"/>
        <w:widowControl/>
        <w:numPr>
          <w:ilvl w:val="0"/>
          <w:numId w:val="18"/>
        </w:numPr>
        <w:autoSpaceDE w:val="0"/>
        <w:autoSpaceDN w:val="0"/>
        <w:adjustRightInd w:val="0"/>
        <w:contextualSpacing/>
        <w:rPr>
          <w:rFonts w:ascii="Book Antiqua" w:hAnsi="Book Antiqua"/>
          <w:sz w:val="20"/>
          <w:szCs w:val="20"/>
        </w:rPr>
      </w:pPr>
      <w:r w:rsidRPr="000E582F">
        <w:rPr>
          <w:rFonts w:ascii="Book Antiqua" w:hAnsi="Book Antiqua"/>
          <w:sz w:val="20"/>
          <w:szCs w:val="20"/>
        </w:rPr>
        <w:t>a bank’s claim that an auditor had a duty to uncover material errors in financial</w:t>
      </w:r>
      <w:r w:rsidR="00993C68" w:rsidRPr="000E582F">
        <w:rPr>
          <w:rFonts w:ascii="Book Antiqua" w:hAnsi="Book Antiqua"/>
          <w:sz w:val="20"/>
          <w:szCs w:val="20"/>
        </w:rPr>
        <w:t xml:space="preserve"> </w:t>
      </w:r>
      <w:r w:rsidRPr="000E582F">
        <w:rPr>
          <w:rFonts w:ascii="Book Antiqua" w:hAnsi="Book Antiqua"/>
          <w:sz w:val="20"/>
          <w:szCs w:val="20"/>
        </w:rPr>
        <w:t>statements that had been relied on in making a loan.</w:t>
      </w:r>
    </w:p>
    <w:p w:rsidR="00C359D5" w:rsidRPr="000E582F" w:rsidRDefault="0032040A" w:rsidP="00C359D5">
      <w:pPr>
        <w:pStyle w:val="ListParagraph"/>
        <w:widowControl/>
        <w:numPr>
          <w:ilvl w:val="0"/>
          <w:numId w:val="18"/>
        </w:numPr>
        <w:autoSpaceDE w:val="0"/>
        <w:autoSpaceDN w:val="0"/>
        <w:adjustRightInd w:val="0"/>
        <w:contextualSpacing/>
        <w:rPr>
          <w:rFonts w:ascii="Book Antiqua" w:hAnsi="Book Antiqua"/>
          <w:sz w:val="20"/>
          <w:szCs w:val="20"/>
          <w:highlight w:val="yellow"/>
        </w:rPr>
      </w:pPr>
      <w:r w:rsidRPr="000E582F">
        <w:rPr>
          <w:rFonts w:ascii="Book Antiqua" w:hAnsi="Book Antiqua"/>
          <w:sz w:val="20"/>
          <w:szCs w:val="20"/>
          <w:highlight w:val="yellow"/>
        </w:rPr>
        <w:t>a CPA firm’s failure to complete an audit on the agreed-upon date because the firm hada backlog of other work which was more lucrative.</w:t>
      </w:r>
    </w:p>
    <w:p w:rsidR="0032040A" w:rsidRPr="000E582F" w:rsidRDefault="0032040A" w:rsidP="00C359D5">
      <w:pPr>
        <w:pStyle w:val="ListParagraph"/>
        <w:widowControl/>
        <w:numPr>
          <w:ilvl w:val="0"/>
          <w:numId w:val="18"/>
        </w:numPr>
        <w:autoSpaceDE w:val="0"/>
        <w:autoSpaceDN w:val="0"/>
        <w:adjustRightInd w:val="0"/>
        <w:contextualSpacing/>
        <w:rPr>
          <w:rFonts w:ascii="Book Antiqua" w:hAnsi="Book Antiqua"/>
          <w:sz w:val="20"/>
          <w:szCs w:val="20"/>
        </w:rPr>
      </w:pPr>
      <w:r w:rsidRPr="000E582F">
        <w:rPr>
          <w:rFonts w:ascii="Book Antiqua" w:hAnsi="Book Antiqua"/>
          <w:sz w:val="20"/>
          <w:szCs w:val="20"/>
        </w:rPr>
        <w:t>none of the above</w:t>
      </w:r>
      <w:r w:rsidR="00C359D5" w:rsidRPr="000E582F">
        <w:rPr>
          <w:rFonts w:ascii="Book Antiqua" w:hAnsi="Book Antiqua"/>
          <w:sz w:val="20"/>
          <w:szCs w:val="20"/>
        </w:rPr>
        <w:t>.</w:t>
      </w:r>
    </w:p>
    <w:p w:rsidR="00993C68" w:rsidRPr="000E582F" w:rsidRDefault="00993C68" w:rsidP="00C359D5">
      <w:pPr>
        <w:pStyle w:val="ListParagraph"/>
        <w:widowControl/>
        <w:autoSpaceDE w:val="0"/>
        <w:autoSpaceDN w:val="0"/>
        <w:adjustRightInd w:val="0"/>
        <w:ind w:left="1080"/>
        <w:contextualSpacing/>
        <w:rPr>
          <w:rFonts w:ascii="Book Antiqua" w:hAnsi="Book Antiqua"/>
          <w:sz w:val="20"/>
          <w:szCs w:val="20"/>
        </w:rPr>
      </w:pPr>
    </w:p>
    <w:p w:rsidR="00993C68" w:rsidRPr="000E582F" w:rsidRDefault="00C359D5" w:rsidP="00993C68">
      <w:pPr>
        <w:pStyle w:val="ListParagraph"/>
        <w:widowControl/>
        <w:numPr>
          <w:ilvl w:val="0"/>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Under the laws of agency, partners of a CPA firm may be liable for the work of others on</w:t>
      </w:r>
      <w:r w:rsidR="00993C68" w:rsidRPr="000E582F">
        <w:rPr>
          <w:rFonts w:ascii="Book Antiqua" w:hAnsi="Book Antiqua"/>
          <w:sz w:val="20"/>
          <w:szCs w:val="20"/>
        </w:rPr>
        <w:t xml:space="preserve"> </w:t>
      </w:r>
      <w:r w:rsidRPr="000E582F">
        <w:rPr>
          <w:rFonts w:ascii="Book Antiqua" w:hAnsi="Book Antiqua"/>
          <w:sz w:val="20"/>
          <w:szCs w:val="20"/>
        </w:rPr>
        <w:t>whom they rely. This would</w:t>
      </w:r>
      <w:r w:rsidR="00993C68" w:rsidRPr="000E582F">
        <w:rPr>
          <w:rFonts w:ascii="Book Antiqua" w:hAnsi="Book Antiqua"/>
          <w:sz w:val="20"/>
          <w:szCs w:val="20"/>
        </w:rPr>
        <w:t xml:space="preserve"> </w:t>
      </w:r>
      <w:r w:rsidRPr="000E582F">
        <w:rPr>
          <w:rFonts w:ascii="Book Antiqua" w:hAnsi="Book Antiqua"/>
          <w:sz w:val="20"/>
          <w:szCs w:val="20"/>
        </w:rPr>
        <w:t>not</w:t>
      </w:r>
      <w:r w:rsidR="00993C68" w:rsidRPr="000E582F">
        <w:rPr>
          <w:rFonts w:ascii="Book Antiqua" w:hAnsi="Book Antiqua"/>
          <w:sz w:val="20"/>
          <w:szCs w:val="20"/>
        </w:rPr>
        <w:t xml:space="preserve"> </w:t>
      </w:r>
      <w:r w:rsidRPr="000E582F">
        <w:rPr>
          <w:rFonts w:ascii="Book Antiqua" w:hAnsi="Book Antiqua"/>
          <w:sz w:val="20"/>
          <w:szCs w:val="20"/>
        </w:rPr>
        <w:t>include:</w:t>
      </w:r>
    </w:p>
    <w:p w:rsidR="00993C68" w:rsidRPr="000E582F" w:rsidRDefault="00C359D5" w:rsidP="00993C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employees of the CPA firm.</w:t>
      </w:r>
    </w:p>
    <w:p w:rsidR="00993C68" w:rsidRPr="000E582F" w:rsidRDefault="00C359D5" w:rsidP="00993C68">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0E582F">
        <w:rPr>
          <w:rFonts w:ascii="Book Antiqua" w:hAnsi="Book Antiqua"/>
          <w:sz w:val="20"/>
          <w:szCs w:val="20"/>
          <w:highlight w:val="yellow"/>
        </w:rPr>
        <w:t>employees of the audit client</w:t>
      </w:r>
    </w:p>
    <w:p w:rsidR="00993C68" w:rsidRPr="000E582F" w:rsidRDefault="00C359D5" w:rsidP="00993C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other CPA firms engaged to do part of the audit work.</w:t>
      </w:r>
    </w:p>
    <w:p w:rsidR="00C359D5" w:rsidRPr="000E582F" w:rsidRDefault="00C359D5" w:rsidP="00993C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specialists employed by the CPA firm to provide technical</w:t>
      </w:r>
      <w:r w:rsidRPr="000E582F">
        <w:rPr>
          <w:rStyle w:val="t"/>
          <w:rFonts w:ascii="Book Antiqua" w:hAnsi="Book Antiqua"/>
          <w:color w:val="000000"/>
          <w:sz w:val="20"/>
          <w:szCs w:val="20"/>
          <w:bdr w:val="none" w:sz="0" w:space="0" w:color="auto" w:frame="1"/>
          <w:shd w:val="clear" w:color="auto" w:fill="FFFFFF"/>
        </w:rPr>
        <w:t xml:space="preserve"> </w:t>
      </w:r>
      <w:r w:rsidRPr="000E582F">
        <w:rPr>
          <w:rFonts w:ascii="Book Antiqua" w:hAnsi="Book Antiqua"/>
          <w:sz w:val="20"/>
          <w:szCs w:val="20"/>
        </w:rPr>
        <w:t>advice on the audit</w:t>
      </w:r>
    </w:p>
    <w:p w:rsidR="00546071" w:rsidRPr="000E582F" w:rsidRDefault="00993C68" w:rsidP="00993C68">
      <w:pPr>
        <w:pStyle w:val="ListParagraph"/>
        <w:widowControl/>
        <w:numPr>
          <w:ilvl w:val="0"/>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Which of the following is</w:t>
      </w:r>
      <w:r w:rsidR="00546071" w:rsidRPr="000E582F">
        <w:rPr>
          <w:rFonts w:ascii="Book Antiqua" w:hAnsi="Book Antiqua"/>
          <w:sz w:val="20"/>
          <w:szCs w:val="20"/>
        </w:rPr>
        <w:t xml:space="preserve"> </w:t>
      </w:r>
      <w:r w:rsidRPr="000E582F">
        <w:rPr>
          <w:rFonts w:ascii="Book Antiqua" w:hAnsi="Book Antiqua"/>
          <w:sz w:val="20"/>
          <w:szCs w:val="20"/>
        </w:rPr>
        <w:t>not</w:t>
      </w:r>
      <w:r w:rsidR="00546071" w:rsidRPr="000E582F">
        <w:rPr>
          <w:rFonts w:ascii="Book Antiqua" w:hAnsi="Book Antiqua"/>
          <w:sz w:val="20"/>
          <w:szCs w:val="20"/>
        </w:rPr>
        <w:t xml:space="preserve"> </w:t>
      </w:r>
      <w:r w:rsidRPr="000E582F">
        <w:rPr>
          <w:rFonts w:ascii="Book Antiqua" w:hAnsi="Book Antiqua"/>
          <w:sz w:val="20"/>
          <w:szCs w:val="20"/>
        </w:rPr>
        <w:t>one of the three main reasons why the auditor should properly</w:t>
      </w:r>
      <w:r w:rsidR="00546071" w:rsidRPr="000E582F">
        <w:rPr>
          <w:rFonts w:ascii="Book Antiqua" w:hAnsi="Book Antiqua"/>
          <w:sz w:val="20"/>
          <w:szCs w:val="20"/>
        </w:rPr>
        <w:t xml:space="preserve"> </w:t>
      </w:r>
      <w:r w:rsidRPr="000E582F">
        <w:rPr>
          <w:rFonts w:ascii="Book Antiqua" w:hAnsi="Book Antiqua"/>
          <w:sz w:val="20"/>
          <w:szCs w:val="20"/>
        </w:rPr>
        <w:t>plan engagements?</w:t>
      </w:r>
    </w:p>
    <w:p w:rsidR="00546071" w:rsidRPr="000E582F" w:rsidRDefault="00993C68" w:rsidP="00546071">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0E582F">
        <w:rPr>
          <w:rFonts w:ascii="Book Antiqua" w:hAnsi="Book Antiqua"/>
          <w:sz w:val="20"/>
          <w:szCs w:val="20"/>
          <w:highlight w:val="yellow"/>
        </w:rPr>
        <w:t>To enable proper on-the-job training of employees.</w:t>
      </w:r>
    </w:p>
    <w:p w:rsidR="00546071" w:rsidRPr="000E582F" w:rsidRDefault="00993C68" w:rsidP="00546071">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To enable the auditor to obtain sufficient appropriate evidence.</w:t>
      </w:r>
    </w:p>
    <w:p w:rsidR="00546071" w:rsidRPr="000E582F" w:rsidRDefault="00993C68" w:rsidP="00546071">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To avoid misunderstandings with the client.</w:t>
      </w:r>
    </w:p>
    <w:p w:rsidR="00546071" w:rsidRPr="000E582F" w:rsidRDefault="00993C68" w:rsidP="00546071">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To help keep audit costs reasonable.</w:t>
      </w:r>
    </w:p>
    <w:p w:rsidR="00546071" w:rsidRPr="000E582F" w:rsidRDefault="00993C68" w:rsidP="00546071">
      <w:pPr>
        <w:pStyle w:val="ListParagraph"/>
        <w:widowControl/>
        <w:numPr>
          <w:ilvl w:val="0"/>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lastRenderedPageBreak/>
        <w:t>Avoiding misunderstandings with the client is important for:</w:t>
      </w:r>
    </w:p>
    <w:p w:rsidR="00185968" w:rsidRPr="000E582F" w:rsidRDefault="00993C68" w:rsidP="001859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good client relations.</w:t>
      </w:r>
    </w:p>
    <w:p w:rsidR="00185968" w:rsidRPr="000E582F" w:rsidRDefault="00993C68" w:rsidP="001859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facilitating high-quality work at a reasonable cost.</w:t>
      </w:r>
    </w:p>
    <w:p w:rsidR="00185968" w:rsidRPr="000E582F" w:rsidRDefault="00993C68" w:rsidP="001859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either a or b, but not both.</w:t>
      </w:r>
    </w:p>
    <w:p w:rsidR="00185968" w:rsidRPr="000E582F" w:rsidRDefault="00993C68" w:rsidP="00185968">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0E582F">
        <w:rPr>
          <w:rFonts w:ascii="Book Antiqua" w:hAnsi="Book Antiqua"/>
          <w:sz w:val="20"/>
          <w:szCs w:val="20"/>
          <w:highlight w:val="yellow"/>
        </w:rPr>
        <w:t>both a and b.3.</w:t>
      </w:r>
    </w:p>
    <w:p w:rsidR="00185968" w:rsidRPr="000E582F" w:rsidRDefault="00993C68" w:rsidP="00185968">
      <w:pPr>
        <w:pStyle w:val="ListParagraph"/>
        <w:widowControl/>
        <w:numPr>
          <w:ilvl w:val="0"/>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 xml:space="preserve">A measure of how willing the auditor is to accept that the financial statements may </w:t>
      </w:r>
      <w:r w:rsidR="00185968" w:rsidRPr="000E582F">
        <w:rPr>
          <w:rFonts w:ascii="Book Antiqua" w:hAnsi="Book Antiqua"/>
          <w:sz w:val="20"/>
          <w:szCs w:val="20"/>
        </w:rPr>
        <w:t>be materially</w:t>
      </w:r>
      <w:r w:rsidRPr="000E582F">
        <w:rPr>
          <w:rFonts w:ascii="Book Antiqua" w:hAnsi="Book Antiqua"/>
          <w:sz w:val="20"/>
          <w:szCs w:val="20"/>
        </w:rPr>
        <w:t xml:space="preserve"> misstated after the audit is completed and an unqualified opinion has been issued is</w:t>
      </w:r>
      <w:r w:rsidR="00185968" w:rsidRPr="000E582F">
        <w:rPr>
          <w:rFonts w:ascii="Book Antiqua" w:hAnsi="Book Antiqua"/>
          <w:sz w:val="20"/>
          <w:szCs w:val="20"/>
        </w:rPr>
        <w:t xml:space="preserve"> </w:t>
      </w:r>
      <w:r w:rsidRPr="000E582F">
        <w:rPr>
          <w:rFonts w:ascii="Book Antiqua" w:hAnsi="Book Antiqua"/>
          <w:sz w:val="20"/>
          <w:szCs w:val="20"/>
        </w:rPr>
        <w:t>the:</w:t>
      </w:r>
    </w:p>
    <w:p w:rsidR="00185968" w:rsidRPr="000E582F" w:rsidRDefault="00993C68" w:rsidP="001859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a.inherent risk.</w:t>
      </w:r>
    </w:p>
    <w:p w:rsidR="00185968" w:rsidRPr="000E582F" w:rsidRDefault="00993C68" w:rsidP="00185968">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0E582F">
        <w:rPr>
          <w:rFonts w:ascii="Book Antiqua" w:hAnsi="Book Antiqua"/>
          <w:sz w:val="20"/>
          <w:szCs w:val="20"/>
          <w:highlight w:val="yellow"/>
        </w:rPr>
        <w:t>acceptable audit risk.</w:t>
      </w:r>
    </w:p>
    <w:p w:rsidR="00185968" w:rsidRPr="000E582F" w:rsidRDefault="00993C68" w:rsidP="001859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statistical risk.</w:t>
      </w:r>
    </w:p>
    <w:p w:rsidR="00993C68" w:rsidRPr="000E582F" w:rsidRDefault="00993C68" w:rsidP="00185968">
      <w:pPr>
        <w:pStyle w:val="ListParagraph"/>
        <w:widowControl/>
        <w:numPr>
          <w:ilvl w:val="1"/>
          <w:numId w:val="6"/>
        </w:numPr>
        <w:autoSpaceDE w:val="0"/>
        <w:autoSpaceDN w:val="0"/>
        <w:adjustRightInd w:val="0"/>
        <w:contextualSpacing/>
        <w:rPr>
          <w:rFonts w:ascii="Book Antiqua" w:hAnsi="Book Antiqua"/>
          <w:sz w:val="20"/>
          <w:szCs w:val="20"/>
        </w:rPr>
      </w:pPr>
      <w:r w:rsidRPr="000E582F">
        <w:rPr>
          <w:rFonts w:ascii="Book Antiqua" w:hAnsi="Book Antiqua"/>
          <w:sz w:val="20"/>
          <w:szCs w:val="20"/>
        </w:rPr>
        <w:t>financial risk</w:t>
      </w:r>
    </w:p>
    <w:p w:rsidR="000E582F" w:rsidRPr="000E582F" w:rsidRDefault="000E582F" w:rsidP="00185968">
      <w:pPr>
        <w:pStyle w:val="ListParagraph"/>
        <w:widowControl/>
        <w:numPr>
          <w:ilvl w:val="0"/>
          <w:numId w:val="6"/>
        </w:numPr>
        <w:autoSpaceDE w:val="0"/>
        <w:autoSpaceDN w:val="0"/>
        <w:adjustRightInd w:val="0"/>
        <w:contextualSpacing/>
        <w:rPr>
          <w:rStyle w:val="t"/>
          <w:rFonts w:ascii="Book Antiqua" w:hAnsi="Book Antiqua"/>
          <w:sz w:val="20"/>
          <w:szCs w:val="20"/>
        </w:rPr>
      </w:pPr>
      <w:r w:rsidRPr="000E582F">
        <w:rPr>
          <w:rStyle w:val="t"/>
          <w:rFonts w:ascii="Book Antiqua" w:hAnsi="Book Antiqua"/>
          <w:color w:val="000000"/>
          <w:sz w:val="20"/>
          <w:szCs w:val="20"/>
          <w:bdr w:val="none" w:sz="0" w:space="0" w:color="auto" w:frame="1"/>
          <w:shd w:val="clear" w:color="auto" w:fill="FFFFFF"/>
        </w:rPr>
        <w:t>The auditor is likely to accumulate more evidence when the audit is for a company:</w:t>
      </w:r>
    </w:p>
    <w:p w:rsidR="000E582F" w:rsidRPr="000E582F" w:rsidRDefault="000E582F" w:rsidP="000E582F">
      <w:pPr>
        <w:pStyle w:val="ListParagraph"/>
        <w:widowControl/>
        <w:numPr>
          <w:ilvl w:val="1"/>
          <w:numId w:val="6"/>
        </w:numPr>
        <w:autoSpaceDE w:val="0"/>
        <w:autoSpaceDN w:val="0"/>
        <w:adjustRightInd w:val="0"/>
        <w:contextualSpacing/>
        <w:rPr>
          <w:rStyle w:val="t"/>
          <w:rFonts w:ascii="Book Antiqua" w:hAnsi="Book Antiqua"/>
          <w:sz w:val="20"/>
          <w:szCs w:val="20"/>
        </w:rPr>
      </w:pPr>
      <w:r w:rsidRPr="000E582F">
        <w:rPr>
          <w:rStyle w:val="t"/>
          <w:rFonts w:ascii="Book Antiqua" w:hAnsi="Book Antiqua"/>
          <w:color w:val="000000"/>
          <w:sz w:val="20"/>
          <w:szCs w:val="20"/>
          <w:bdr w:val="none" w:sz="0" w:space="0" w:color="auto" w:frame="1"/>
          <w:shd w:val="clear" w:color="auto" w:fill="FFFFFF"/>
        </w:rPr>
        <w:t>whose stock is publicly traded.</w:t>
      </w:r>
    </w:p>
    <w:p w:rsidR="000E582F" w:rsidRPr="000E582F" w:rsidRDefault="000E582F" w:rsidP="000E582F">
      <w:pPr>
        <w:pStyle w:val="ListParagraph"/>
        <w:widowControl/>
        <w:numPr>
          <w:ilvl w:val="1"/>
          <w:numId w:val="6"/>
        </w:numPr>
        <w:autoSpaceDE w:val="0"/>
        <w:autoSpaceDN w:val="0"/>
        <w:adjustRightInd w:val="0"/>
        <w:contextualSpacing/>
        <w:rPr>
          <w:rStyle w:val="t"/>
          <w:rFonts w:ascii="Book Antiqua" w:hAnsi="Book Antiqua"/>
          <w:sz w:val="20"/>
          <w:szCs w:val="20"/>
        </w:rPr>
      </w:pPr>
      <w:r w:rsidRPr="000E582F">
        <w:rPr>
          <w:rStyle w:val="t"/>
          <w:rFonts w:ascii="Book Antiqua" w:hAnsi="Book Antiqua"/>
          <w:color w:val="000000"/>
          <w:sz w:val="20"/>
          <w:szCs w:val="20"/>
          <w:bdr w:val="none" w:sz="0" w:space="0" w:color="auto" w:frame="1"/>
          <w:shd w:val="clear" w:color="auto" w:fill="FFFFFF"/>
        </w:rPr>
        <w:t>which has large amounts of debt.</w:t>
      </w:r>
    </w:p>
    <w:p w:rsidR="000E582F" w:rsidRPr="000E582F" w:rsidRDefault="000E582F" w:rsidP="000E582F">
      <w:pPr>
        <w:pStyle w:val="ListParagraph"/>
        <w:widowControl/>
        <w:numPr>
          <w:ilvl w:val="1"/>
          <w:numId w:val="6"/>
        </w:numPr>
        <w:autoSpaceDE w:val="0"/>
        <w:autoSpaceDN w:val="0"/>
        <w:adjustRightInd w:val="0"/>
        <w:contextualSpacing/>
        <w:rPr>
          <w:rStyle w:val="t"/>
          <w:rFonts w:ascii="Book Antiqua" w:hAnsi="Book Antiqua"/>
          <w:sz w:val="20"/>
          <w:szCs w:val="20"/>
        </w:rPr>
      </w:pPr>
      <w:r w:rsidRPr="000E582F">
        <w:rPr>
          <w:rStyle w:val="t"/>
          <w:rFonts w:ascii="Book Antiqua" w:hAnsi="Book Antiqua"/>
          <w:color w:val="000000"/>
          <w:sz w:val="20"/>
          <w:szCs w:val="20"/>
          <w:bdr w:val="none" w:sz="0" w:space="0" w:color="auto" w:frame="1"/>
          <w:shd w:val="clear" w:color="auto" w:fill="FFFFFF"/>
        </w:rPr>
        <w:t>which is to be sold in the near future.</w:t>
      </w:r>
    </w:p>
    <w:p w:rsidR="000E582F" w:rsidRPr="000E582F" w:rsidRDefault="000E582F" w:rsidP="000E582F">
      <w:pPr>
        <w:pStyle w:val="ListParagraph"/>
        <w:widowControl/>
        <w:numPr>
          <w:ilvl w:val="1"/>
          <w:numId w:val="6"/>
        </w:numPr>
        <w:autoSpaceDE w:val="0"/>
        <w:autoSpaceDN w:val="0"/>
        <w:adjustRightInd w:val="0"/>
        <w:contextualSpacing/>
        <w:rPr>
          <w:rStyle w:val="t"/>
          <w:rFonts w:ascii="Book Antiqua" w:hAnsi="Book Antiqua"/>
          <w:sz w:val="20"/>
          <w:szCs w:val="20"/>
          <w:highlight w:val="yellow"/>
        </w:rPr>
      </w:pPr>
      <w:r w:rsidRPr="000E582F">
        <w:rPr>
          <w:rStyle w:val="t"/>
          <w:rFonts w:ascii="Book Antiqua" w:hAnsi="Book Antiqua"/>
          <w:color w:val="000000"/>
          <w:sz w:val="20"/>
          <w:szCs w:val="20"/>
          <w:highlight w:val="yellow"/>
          <w:bdr w:val="none" w:sz="0" w:space="0" w:color="auto" w:frame="1"/>
          <w:shd w:val="clear" w:color="auto" w:fill="FFFFFF"/>
        </w:rPr>
        <w:t>All three of the above.</w:t>
      </w:r>
    </w:p>
    <w:p w:rsidR="000E582F" w:rsidRPr="000E582F" w:rsidRDefault="000E582F" w:rsidP="000E582F">
      <w:pPr>
        <w:pStyle w:val="ListParagraph"/>
        <w:widowControl/>
        <w:numPr>
          <w:ilvl w:val="0"/>
          <w:numId w:val="6"/>
        </w:numPr>
        <w:autoSpaceDE w:val="0"/>
        <w:autoSpaceDN w:val="0"/>
        <w:adjustRightInd w:val="0"/>
        <w:contextualSpacing/>
        <w:rPr>
          <w:rStyle w:val="t"/>
          <w:rFonts w:ascii="Book Antiqua" w:hAnsi="Book Antiqua"/>
          <w:sz w:val="20"/>
          <w:szCs w:val="20"/>
        </w:rPr>
      </w:pPr>
      <w:r w:rsidRPr="000E582F">
        <w:rPr>
          <w:rStyle w:val="t"/>
          <w:rFonts w:ascii="Book Antiqua" w:hAnsi="Book Antiqua"/>
          <w:color w:val="000000"/>
          <w:sz w:val="20"/>
          <w:szCs w:val="20"/>
          <w:bdr w:val="none" w:sz="0" w:space="0" w:color="auto" w:frame="1"/>
          <w:shd w:val="clear" w:color="auto" w:fill="FFFFFF"/>
        </w:rPr>
        <w:t>Which of the following is</w:t>
      </w:r>
      <w:r>
        <w:rPr>
          <w:rStyle w:val="t"/>
          <w:rFonts w:ascii="Book Antiqua" w:hAnsi="Book Antiqua"/>
          <w:color w:val="000000"/>
          <w:sz w:val="20"/>
          <w:szCs w:val="20"/>
          <w:bdr w:val="none" w:sz="0" w:space="0" w:color="auto" w:frame="1"/>
          <w:shd w:val="clear" w:color="auto" w:fill="FFFFFF"/>
        </w:rPr>
        <w:t xml:space="preserve"> </w:t>
      </w:r>
      <w:r w:rsidRPr="000E582F">
        <w:rPr>
          <w:rStyle w:val="t"/>
          <w:rFonts w:ascii="Book Antiqua" w:hAnsi="Book Antiqua"/>
          <w:color w:val="000000"/>
          <w:sz w:val="20"/>
          <w:szCs w:val="20"/>
          <w:bdr w:val="none" w:sz="0" w:space="0" w:color="auto" w:frame="1"/>
          <w:shd w:val="clear" w:color="auto" w:fill="FFFFFF"/>
        </w:rPr>
        <w:t>not</w:t>
      </w:r>
      <w:r>
        <w:rPr>
          <w:rStyle w:val="t"/>
          <w:rFonts w:ascii="Book Antiqua" w:hAnsi="Book Antiqua"/>
          <w:color w:val="000000"/>
          <w:sz w:val="20"/>
          <w:szCs w:val="20"/>
          <w:bdr w:val="none" w:sz="0" w:space="0" w:color="auto" w:frame="1"/>
          <w:shd w:val="clear" w:color="auto" w:fill="FFFFFF"/>
        </w:rPr>
        <w:t xml:space="preserve"> </w:t>
      </w:r>
      <w:r w:rsidRPr="000E582F">
        <w:rPr>
          <w:rStyle w:val="t"/>
          <w:rFonts w:ascii="Book Antiqua" w:hAnsi="Book Antiqua"/>
          <w:color w:val="000000"/>
          <w:sz w:val="20"/>
          <w:szCs w:val="20"/>
          <w:bdr w:val="none" w:sz="0" w:space="0" w:color="auto" w:frame="1"/>
          <w:shd w:val="clear" w:color="auto" w:fill="FFFFFF"/>
        </w:rPr>
        <w:t>typically included in initial audit planning</w:t>
      </w:r>
    </w:p>
    <w:p w:rsidR="000E582F" w:rsidRPr="000E582F" w:rsidRDefault="000E582F" w:rsidP="000E582F">
      <w:pPr>
        <w:pStyle w:val="ListParagraph"/>
        <w:widowControl/>
        <w:numPr>
          <w:ilvl w:val="1"/>
          <w:numId w:val="6"/>
        </w:numPr>
        <w:autoSpaceDE w:val="0"/>
        <w:autoSpaceDN w:val="0"/>
        <w:adjustRightInd w:val="0"/>
        <w:contextualSpacing/>
        <w:rPr>
          <w:rStyle w:val="t"/>
          <w:rFonts w:ascii="Book Antiqua" w:hAnsi="Book Antiqua"/>
          <w:sz w:val="20"/>
          <w:szCs w:val="20"/>
        </w:rPr>
      </w:pPr>
      <w:r w:rsidRPr="000E582F">
        <w:rPr>
          <w:rStyle w:val="t"/>
          <w:rFonts w:ascii="Book Antiqua" w:hAnsi="Book Antiqua"/>
          <w:color w:val="000000"/>
          <w:sz w:val="20"/>
          <w:szCs w:val="20"/>
          <w:bdr w:val="none" w:sz="0" w:space="0" w:color="auto" w:frame="1"/>
          <w:shd w:val="clear" w:color="auto" w:fill="FFFFFF"/>
        </w:rPr>
        <w:t>Client acceptance/continuation decisions.</w:t>
      </w:r>
    </w:p>
    <w:p w:rsidR="000E582F" w:rsidRPr="000E582F" w:rsidRDefault="000E582F" w:rsidP="000E582F">
      <w:pPr>
        <w:pStyle w:val="ListParagraph"/>
        <w:widowControl/>
        <w:numPr>
          <w:ilvl w:val="1"/>
          <w:numId w:val="6"/>
        </w:numPr>
        <w:autoSpaceDE w:val="0"/>
        <w:autoSpaceDN w:val="0"/>
        <w:adjustRightInd w:val="0"/>
        <w:contextualSpacing/>
        <w:rPr>
          <w:rStyle w:val="t"/>
          <w:rFonts w:ascii="Book Antiqua" w:hAnsi="Book Antiqua"/>
          <w:sz w:val="20"/>
          <w:szCs w:val="20"/>
        </w:rPr>
      </w:pPr>
      <w:r w:rsidRPr="000E582F">
        <w:rPr>
          <w:rStyle w:val="t"/>
          <w:rFonts w:ascii="Book Antiqua" w:hAnsi="Book Antiqua"/>
          <w:color w:val="000000"/>
          <w:sz w:val="20"/>
          <w:szCs w:val="20"/>
          <w:bdr w:val="none" w:sz="0" w:space="0" w:color="auto" w:frame="1"/>
          <w:shd w:val="clear" w:color="auto" w:fill="FFFFFF"/>
        </w:rPr>
        <w:t>Determination of the purpose of the audit.</w:t>
      </w:r>
    </w:p>
    <w:p w:rsidR="000E582F" w:rsidRPr="000E582F" w:rsidRDefault="000E582F" w:rsidP="000E582F">
      <w:pPr>
        <w:pStyle w:val="ListParagraph"/>
        <w:widowControl/>
        <w:numPr>
          <w:ilvl w:val="1"/>
          <w:numId w:val="6"/>
        </w:numPr>
        <w:autoSpaceDE w:val="0"/>
        <w:autoSpaceDN w:val="0"/>
        <w:adjustRightInd w:val="0"/>
        <w:contextualSpacing/>
        <w:rPr>
          <w:rStyle w:val="t"/>
          <w:rFonts w:ascii="Book Antiqua" w:hAnsi="Book Antiqua"/>
          <w:sz w:val="20"/>
          <w:szCs w:val="20"/>
        </w:rPr>
      </w:pPr>
      <w:r w:rsidRPr="000E582F">
        <w:rPr>
          <w:rStyle w:val="t"/>
          <w:rFonts w:ascii="Book Antiqua" w:hAnsi="Book Antiqua"/>
          <w:color w:val="000000"/>
          <w:sz w:val="20"/>
          <w:szCs w:val="20"/>
          <w:bdr w:val="none" w:sz="0" w:space="0" w:color="auto" w:frame="1"/>
          <w:shd w:val="clear" w:color="auto" w:fill="FFFFFF"/>
        </w:rPr>
        <w:t>Obtain an understanding with the client.</w:t>
      </w:r>
    </w:p>
    <w:p w:rsidR="00185968" w:rsidRPr="00301EB2" w:rsidRDefault="000E582F" w:rsidP="000E582F">
      <w:pPr>
        <w:pStyle w:val="ListParagraph"/>
        <w:widowControl/>
        <w:numPr>
          <w:ilvl w:val="1"/>
          <w:numId w:val="6"/>
        </w:numPr>
        <w:autoSpaceDE w:val="0"/>
        <w:autoSpaceDN w:val="0"/>
        <w:adjustRightInd w:val="0"/>
        <w:contextualSpacing/>
        <w:rPr>
          <w:rStyle w:val="t"/>
          <w:rFonts w:ascii="Book Antiqua" w:hAnsi="Book Antiqua"/>
          <w:sz w:val="20"/>
          <w:szCs w:val="20"/>
          <w:highlight w:val="yellow"/>
        </w:rPr>
      </w:pPr>
      <w:r w:rsidRPr="000E582F">
        <w:rPr>
          <w:rStyle w:val="t"/>
          <w:rFonts w:ascii="Book Antiqua" w:hAnsi="Book Antiqua"/>
          <w:color w:val="000000"/>
          <w:sz w:val="20"/>
          <w:szCs w:val="20"/>
          <w:highlight w:val="yellow"/>
          <w:bdr w:val="none" w:sz="0" w:space="0" w:color="auto" w:frame="1"/>
          <w:shd w:val="clear" w:color="auto" w:fill="FFFFFF"/>
        </w:rPr>
        <w:t>Perform preliminary analytical procedur</w:t>
      </w:r>
      <w:r w:rsidRPr="00301EB2">
        <w:rPr>
          <w:rStyle w:val="t"/>
          <w:rFonts w:ascii="Book Antiqua" w:hAnsi="Book Antiqua"/>
          <w:color w:val="000000"/>
          <w:sz w:val="20"/>
          <w:szCs w:val="20"/>
          <w:highlight w:val="yellow"/>
          <w:bdr w:val="none" w:sz="0" w:space="0" w:color="auto" w:frame="1"/>
          <w:shd w:val="clear" w:color="auto" w:fill="FFFFFF"/>
        </w:rPr>
        <w:t>es.</w:t>
      </w:r>
    </w:p>
    <w:p w:rsidR="00301EB2" w:rsidRDefault="00301EB2" w:rsidP="00301EB2">
      <w:pPr>
        <w:pStyle w:val="ListParagraph"/>
        <w:widowControl/>
        <w:numPr>
          <w:ilvl w:val="0"/>
          <w:numId w:val="6"/>
        </w:numPr>
        <w:autoSpaceDE w:val="0"/>
        <w:autoSpaceDN w:val="0"/>
        <w:adjustRightInd w:val="0"/>
        <w:contextualSpacing/>
        <w:rPr>
          <w:rStyle w:val="t"/>
          <w:rFonts w:ascii="Book Antiqua" w:hAnsi="Book Antiqua"/>
          <w:sz w:val="20"/>
          <w:szCs w:val="20"/>
        </w:rPr>
      </w:pPr>
      <w:r w:rsidRPr="00301EB2">
        <w:rPr>
          <w:rStyle w:val="t"/>
          <w:rFonts w:ascii="Book Antiqua" w:hAnsi="Book Antiqua"/>
          <w:color w:val="000000"/>
          <w:sz w:val="20"/>
          <w:szCs w:val="20"/>
          <w:bdr w:val="none" w:sz="0" w:space="0" w:color="auto" w:frame="1"/>
          <w:shd w:val="clear" w:color="auto" w:fill="FFFFFF"/>
        </w:rPr>
        <w:t>Which of the following is</w:t>
      </w:r>
      <w:r>
        <w:rPr>
          <w:rStyle w:val="t"/>
          <w:rFonts w:ascii="Book Antiqua" w:hAnsi="Book Antiqua"/>
          <w:color w:val="000000"/>
          <w:sz w:val="20"/>
          <w:szCs w:val="20"/>
          <w:bdr w:val="none" w:sz="0" w:space="0" w:color="auto" w:frame="1"/>
          <w:shd w:val="clear" w:color="auto" w:fill="FFFFFF"/>
        </w:rPr>
        <w:t xml:space="preserve"> </w:t>
      </w:r>
      <w:r w:rsidRPr="00301EB2">
        <w:rPr>
          <w:rStyle w:val="t"/>
          <w:rFonts w:ascii="Book Antiqua" w:hAnsi="Book Antiqua"/>
          <w:color w:val="000000"/>
          <w:sz w:val="20"/>
          <w:szCs w:val="20"/>
          <w:bdr w:val="none" w:sz="0" w:space="0" w:color="auto" w:frame="1"/>
          <w:shd w:val="clear" w:color="auto" w:fill="FFFFFF"/>
        </w:rPr>
        <w:t>not</w:t>
      </w:r>
      <w:r>
        <w:rPr>
          <w:rStyle w:val="t"/>
          <w:rFonts w:ascii="Book Antiqua" w:hAnsi="Book Antiqua"/>
          <w:color w:val="000000"/>
          <w:sz w:val="20"/>
          <w:szCs w:val="20"/>
          <w:bdr w:val="none" w:sz="0" w:space="0" w:color="auto" w:frame="1"/>
          <w:shd w:val="clear" w:color="auto" w:fill="FFFFFF"/>
        </w:rPr>
        <w:t xml:space="preserve"> </w:t>
      </w:r>
      <w:r w:rsidRPr="00301EB2">
        <w:rPr>
          <w:rStyle w:val="t"/>
          <w:rFonts w:ascii="Book Antiqua" w:hAnsi="Book Antiqua"/>
          <w:color w:val="000000"/>
          <w:sz w:val="20"/>
          <w:szCs w:val="20"/>
          <w:bdr w:val="none" w:sz="0" w:space="0" w:color="auto" w:frame="1"/>
          <w:shd w:val="clear" w:color="auto" w:fill="FFFFFF"/>
        </w:rPr>
        <w:t>correct regarding the communications between successor and</w:t>
      </w:r>
      <w:r>
        <w:rPr>
          <w:rStyle w:val="t"/>
          <w:rFonts w:ascii="Book Antiqua" w:hAnsi="Book Antiqua"/>
          <w:color w:val="000000"/>
          <w:sz w:val="20"/>
          <w:szCs w:val="20"/>
          <w:bdr w:val="none" w:sz="0" w:space="0" w:color="auto" w:frame="1"/>
          <w:shd w:val="clear" w:color="auto" w:fill="FFFFFF"/>
        </w:rPr>
        <w:t xml:space="preserve"> </w:t>
      </w:r>
      <w:r w:rsidRPr="00301EB2">
        <w:rPr>
          <w:rStyle w:val="t"/>
          <w:rFonts w:ascii="Book Antiqua" w:hAnsi="Book Antiqua"/>
          <w:color w:val="000000"/>
          <w:sz w:val="20"/>
          <w:szCs w:val="20"/>
          <w:bdr w:val="none" w:sz="0" w:space="0" w:color="auto" w:frame="1"/>
          <w:shd w:val="clear" w:color="auto" w:fill="FFFFFF"/>
        </w:rPr>
        <w:t>predecessor auditors?</w:t>
      </w:r>
    </w:p>
    <w:p w:rsidR="00301EB2" w:rsidRPr="00301EB2" w:rsidRDefault="00301EB2" w:rsidP="00301EB2">
      <w:pPr>
        <w:pStyle w:val="ListParagraph"/>
        <w:widowControl/>
        <w:numPr>
          <w:ilvl w:val="1"/>
          <w:numId w:val="6"/>
        </w:numPr>
        <w:autoSpaceDE w:val="0"/>
        <w:autoSpaceDN w:val="0"/>
        <w:adjustRightInd w:val="0"/>
        <w:contextualSpacing/>
        <w:rPr>
          <w:rStyle w:val="t"/>
          <w:rFonts w:ascii="Book Antiqua" w:hAnsi="Book Antiqua"/>
          <w:sz w:val="20"/>
          <w:szCs w:val="20"/>
          <w:highlight w:val="yellow"/>
        </w:rPr>
      </w:pPr>
      <w:r w:rsidRPr="00301EB2">
        <w:rPr>
          <w:rStyle w:val="t"/>
          <w:rFonts w:ascii="Book Antiqua" w:hAnsi="Book Antiqua"/>
          <w:color w:val="000000"/>
          <w:sz w:val="20"/>
          <w:szCs w:val="20"/>
          <w:highlight w:val="yellow"/>
          <w:bdr w:val="none" w:sz="0" w:space="0" w:color="auto" w:frame="1"/>
          <w:shd w:val="clear" w:color="auto" w:fill="FFFFFF"/>
        </w:rPr>
        <w:t>The burden of initiating the communication rests with the predecessor auditor.</w:t>
      </w:r>
    </w:p>
    <w:p w:rsidR="00301EB2" w:rsidRPr="00301EB2" w:rsidRDefault="00301EB2" w:rsidP="00301EB2">
      <w:pPr>
        <w:pStyle w:val="ListParagraph"/>
        <w:widowControl/>
        <w:numPr>
          <w:ilvl w:val="1"/>
          <w:numId w:val="6"/>
        </w:numPr>
        <w:autoSpaceDE w:val="0"/>
        <w:autoSpaceDN w:val="0"/>
        <w:adjustRightInd w:val="0"/>
        <w:contextualSpacing/>
        <w:rPr>
          <w:rStyle w:val="t"/>
          <w:rFonts w:ascii="Book Antiqua" w:hAnsi="Book Antiqua"/>
          <w:sz w:val="20"/>
          <w:szCs w:val="20"/>
        </w:rPr>
      </w:pPr>
      <w:r w:rsidRPr="00301EB2">
        <w:rPr>
          <w:rStyle w:val="t"/>
          <w:rFonts w:ascii="Book Antiqua" w:hAnsi="Book Antiqua"/>
          <w:color w:val="000000"/>
          <w:sz w:val="20"/>
          <w:szCs w:val="20"/>
          <w:bdr w:val="none" w:sz="0" w:space="0" w:color="auto" w:frame="1"/>
          <w:shd w:val="clear" w:color="auto" w:fill="FFFFFF"/>
        </w:rPr>
        <w:t>The burden of initiating the communication rests with the successor auditor.</w:t>
      </w:r>
    </w:p>
    <w:p w:rsidR="00301EB2" w:rsidRPr="00301EB2" w:rsidRDefault="00301EB2" w:rsidP="00301EB2">
      <w:pPr>
        <w:pStyle w:val="ListParagraph"/>
        <w:widowControl/>
        <w:numPr>
          <w:ilvl w:val="1"/>
          <w:numId w:val="6"/>
        </w:numPr>
        <w:autoSpaceDE w:val="0"/>
        <w:autoSpaceDN w:val="0"/>
        <w:adjustRightInd w:val="0"/>
        <w:contextualSpacing/>
        <w:rPr>
          <w:rStyle w:val="t"/>
          <w:rFonts w:ascii="Book Antiqua" w:hAnsi="Book Antiqua"/>
          <w:sz w:val="20"/>
          <w:szCs w:val="20"/>
        </w:rPr>
      </w:pPr>
      <w:r w:rsidRPr="00301EB2">
        <w:rPr>
          <w:rStyle w:val="t"/>
          <w:rFonts w:ascii="Book Antiqua" w:hAnsi="Book Antiqua"/>
          <w:color w:val="000000"/>
          <w:sz w:val="20"/>
          <w:szCs w:val="20"/>
          <w:bdr w:val="none" w:sz="0" w:space="0" w:color="auto" w:frame="1"/>
          <w:shd w:val="clear" w:color="auto" w:fill="FFFFFF"/>
        </w:rPr>
        <w:t>The predecessor auditor must receive their former client’s permission prior to divulging</w:t>
      </w:r>
      <w:r>
        <w:rPr>
          <w:rStyle w:val="t"/>
          <w:rFonts w:ascii="Book Antiqua" w:hAnsi="Book Antiqua"/>
          <w:color w:val="000000"/>
          <w:sz w:val="20"/>
          <w:szCs w:val="20"/>
          <w:bdr w:val="none" w:sz="0" w:space="0" w:color="auto" w:frame="1"/>
          <w:shd w:val="clear" w:color="auto" w:fill="FFFFFF"/>
        </w:rPr>
        <w:t xml:space="preserve"> </w:t>
      </w:r>
      <w:r w:rsidRPr="00301EB2">
        <w:rPr>
          <w:rStyle w:val="t"/>
          <w:rFonts w:ascii="Book Antiqua" w:hAnsi="Book Antiqua"/>
          <w:color w:val="000000"/>
          <w:sz w:val="20"/>
          <w:szCs w:val="20"/>
          <w:bdr w:val="none" w:sz="0" w:space="0" w:color="auto" w:frame="1"/>
          <w:shd w:val="clear" w:color="auto" w:fill="FFFFFF"/>
        </w:rPr>
        <w:t>information to the successor auditor</w:t>
      </w:r>
      <w:r>
        <w:rPr>
          <w:rStyle w:val="t"/>
          <w:rFonts w:ascii="Book Antiqua" w:hAnsi="Book Antiqua"/>
          <w:color w:val="000000"/>
          <w:sz w:val="20"/>
          <w:szCs w:val="20"/>
          <w:bdr w:val="none" w:sz="0" w:space="0" w:color="auto" w:frame="1"/>
          <w:shd w:val="clear" w:color="auto" w:fill="FFFFFF"/>
        </w:rPr>
        <w:t>.</w:t>
      </w:r>
    </w:p>
    <w:p w:rsidR="00301EB2" w:rsidRPr="00846E8F" w:rsidRDefault="00301EB2" w:rsidP="00301EB2">
      <w:pPr>
        <w:pStyle w:val="ListParagraph"/>
        <w:widowControl/>
        <w:numPr>
          <w:ilvl w:val="1"/>
          <w:numId w:val="6"/>
        </w:numPr>
        <w:autoSpaceDE w:val="0"/>
        <w:autoSpaceDN w:val="0"/>
        <w:adjustRightInd w:val="0"/>
        <w:contextualSpacing/>
        <w:rPr>
          <w:rStyle w:val="t"/>
          <w:rFonts w:ascii="Book Antiqua" w:hAnsi="Book Antiqua"/>
          <w:sz w:val="20"/>
          <w:szCs w:val="20"/>
        </w:rPr>
      </w:pPr>
      <w:r w:rsidRPr="00301EB2">
        <w:rPr>
          <w:rStyle w:val="t"/>
          <w:rFonts w:ascii="Book Antiqua" w:hAnsi="Book Antiqua"/>
          <w:color w:val="000000"/>
          <w:sz w:val="20"/>
          <w:szCs w:val="20"/>
          <w:bdr w:val="none" w:sz="0" w:space="0" w:color="auto" w:frame="1"/>
          <w:shd w:val="clear" w:color="auto" w:fill="FFFFFF"/>
        </w:rPr>
        <w:t>The predecessor auditor may choose to provide a limited response</w:t>
      </w:r>
      <w:r w:rsidRPr="00846E8F">
        <w:rPr>
          <w:rStyle w:val="t"/>
          <w:rFonts w:ascii="Book Antiqua" w:hAnsi="Book Antiqua"/>
          <w:color w:val="000000"/>
          <w:sz w:val="20"/>
          <w:szCs w:val="20"/>
          <w:bdr w:val="none" w:sz="0" w:space="0" w:color="auto" w:frame="1"/>
          <w:shd w:val="clear" w:color="auto" w:fill="FFFFFF"/>
        </w:rPr>
        <w:t xml:space="preserve"> to a successor auditor.</w:t>
      </w:r>
    </w:p>
    <w:p w:rsidR="00846E8F" w:rsidRPr="00846E8F" w:rsidRDefault="00846E8F" w:rsidP="00301EB2">
      <w:pPr>
        <w:pStyle w:val="ListParagraph"/>
        <w:widowControl/>
        <w:numPr>
          <w:ilvl w:val="0"/>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Which of the following is responsible for establishing a private company’s internal control?</w:t>
      </w:r>
    </w:p>
    <w:p w:rsidR="00846E8F" w:rsidRDefault="00846E8F" w:rsidP="00846E8F">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highlight w:val="yellow"/>
          <w:bdr w:val="none" w:sz="0" w:space="0" w:color="auto" w:frame="1"/>
          <w:shd w:val="clear" w:color="auto" w:fill="FFFFFF"/>
        </w:rPr>
        <w:t>Management.</w:t>
      </w:r>
    </w:p>
    <w:p w:rsidR="00846E8F" w:rsidRPr="00846E8F" w:rsidRDefault="00846E8F" w:rsidP="00846E8F">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Auditors.</w:t>
      </w:r>
    </w:p>
    <w:p w:rsidR="00846E8F" w:rsidRPr="00846E8F" w:rsidRDefault="00846E8F" w:rsidP="00846E8F">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Management and auditors</w:t>
      </w:r>
    </w:p>
    <w:p w:rsidR="00846E8F" w:rsidRPr="00846E8F" w:rsidRDefault="00846E8F" w:rsidP="00846E8F">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Committee of Sponsoring Organizations</w:t>
      </w:r>
    </w:p>
    <w:p w:rsidR="00846E8F" w:rsidRPr="00846E8F" w:rsidRDefault="00846E8F" w:rsidP="00846E8F">
      <w:pPr>
        <w:pStyle w:val="ListParagraph"/>
        <w:widowControl/>
        <w:numPr>
          <w:ilvl w:val="0"/>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Which of the following is</w:t>
      </w:r>
      <w:r>
        <w:rPr>
          <w:rStyle w:val="t"/>
          <w:rFonts w:ascii="Book Antiqua" w:hAnsi="Book Antiqua"/>
          <w:color w:val="000000"/>
          <w:sz w:val="20"/>
          <w:szCs w:val="20"/>
          <w:bdr w:val="none" w:sz="0" w:space="0" w:color="auto" w:frame="1"/>
          <w:shd w:val="clear" w:color="auto" w:fill="FFFFFF"/>
        </w:rPr>
        <w:t xml:space="preserve"> </w:t>
      </w:r>
      <w:r w:rsidRPr="00846E8F">
        <w:rPr>
          <w:rStyle w:val="t"/>
          <w:rFonts w:ascii="Book Antiqua" w:hAnsi="Book Antiqua"/>
          <w:color w:val="000000"/>
          <w:sz w:val="20"/>
          <w:szCs w:val="20"/>
          <w:bdr w:val="none" w:sz="0" w:space="0" w:color="auto" w:frame="1"/>
          <w:shd w:val="clear" w:color="auto" w:fill="FFFFFF"/>
        </w:rPr>
        <w:t>not</w:t>
      </w:r>
      <w:r>
        <w:rPr>
          <w:rStyle w:val="t"/>
          <w:rFonts w:ascii="Book Antiqua" w:hAnsi="Book Antiqua"/>
          <w:color w:val="000000"/>
          <w:sz w:val="20"/>
          <w:szCs w:val="20"/>
          <w:bdr w:val="none" w:sz="0" w:space="0" w:color="auto" w:frame="1"/>
          <w:shd w:val="clear" w:color="auto" w:fill="FFFFFF"/>
        </w:rPr>
        <w:t xml:space="preserve"> </w:t>
      </w:r>
      <w:r w:rsidRPr="00846E8F">
        <w:rPr>
          <w:rStyle w:val="t"/>
          <w:rFonts w:ascii="Book Antiqua" w:hAnsi="Book Antiqua"/>
          <w:color w:val="000000"/>
          <w:sz w:val="20"/>
          <w:szCs w:val="20"/>
          <w:bdr w:val="none" w:sz="0" w:space="0" w:color="auto" w:frame="1"/>
          <w:shd w:val="clear" w:color="auto" w:fill="FFFFFF"/>
        </w:rPr>
        <w:t>one of the three primary objectives of effective internal control?</w:t>
      </w:r>
    </w:p>
    <w:p w:rsidR="00846E8F" w:rsidRPr="00846E8F" w:rsidRDefault="00846E8F" w:rsidP="00846E8F">
      <w:pPr>
        <w:pStyle w:val="ListParagraph"/>
        <w:widowControl/>
        <w:numPr>
          <w:ilvl w:val="0"/>
          <w:numId w:val="19"/>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 xml:space="preserve">Reliability of financial </w:t>
      </w:r>
      <w:r>
        <w:rPr>
          <w:rStyle w:val="t"/>
          <w:rFonts w:ascii="Book Antiqua" w:hAnsi="Book Antiqua"/>
          <w:color w:val="000000"/>
          <w:sz w:val="20"/>
          <w:szCs w:val="20"/>
          <w:bdr w:val="none" w:sz="0" w:space="0" w:color="auto" w:frame="1"/>
          <w:shd w:val="clear" w:color="auto" w:fill="FFFFFF"/>
        </w:rPr>
        <w:t>reporting</w:t>
      </w:r>
    </w:p>
    <w:p w:rsidR="00846E8F" w:rsidRPr="00846E8F" w:rsidRDefault="00846E8F" w:rsidP="00846E8F">
      <w:pPr>
        <w:pStyle w:val="ListParagraph"/>
        <w:widowControl/>
        <w:numPr>
          <w:ilvl w:val="0"/>
          <w:numId w:val="19"/>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Efficiency and effectiveness of operations</w:t>
      </w:r>
    </w:p>
    <w:p w:rsidR="00846E8F" w:rsidRPr="00846E8F" w:rsidRDefault="00846E8F" w:rsidP="00846E8F">
      <w:pPr>
        <w:pStyle w:val="ListParagraph"/>
        <w:widowControl/>
        <w:numPr>
          <w:ilvl w:val="0"/>
          <w:numId w:val="19"/>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Compliance with laws and regulations</w:t>
      </w:r>
    </w:p>
    <w:p w:rsidR="00846E8F" w:rsidRPr="000E28D1" w:rsidRDefault="00846E8F" w:rsidP="00846E8F">
      <w:pPr>
        <w:pStyle w:val="ListParagraph"/>
        <w:widowControl/>
        <w:numPr>
          <w:ilvl w:val="0"/>
          <w:numId w:val="19"/>
        </w:numPr>
        <w:autoSpaceDE w:val="0"/>
        <w:autoSpaceDN w:val="0"/>
        <w:adjustRightInd w:val="0"/>
        <w:contextualSpacing/>
        <w:rPr>
          <w:rStyle w:val="t"/>
          <w:rFonts w:ascii="Book Antiqua" w:hAnsi="Book Antiqua"/>
          <w:sz w:val="20"/>
          <w:szCs w:val="20"/>
          <w:highlight w:val="yellow"/>
        </w:rPr>
      </w:pPr>
      <w:r w:rsidRPr="000E28D1">
        <w:rPr>
          <w:rStyle w:val="t"/>
          <w:rFonts w:ascii="Book Antiqua" w:hAnsi="Book Antiqua"/>
          <w:color w:val="000000"/>
          <w:sz w:val="20"/>
          <w:szCs w:val="20"/>
          <w:highlight w:val="yellow"/>
          <w:bdr w:val="none" w:sz="0" w:space="0" w:color="auto" w:frame="1"/>
          <w:shd w:val="clear" w:color="auto" w:fill="FFFFFF"/>
        </w:rPr>
        <w:t>Assurance of elimination of business risk.</w:t>
      </w:r>
    </w:p>
    <w:p w:rsidR="000E28D1" w:rsidRPr="000E28D1" w:rsidRDefault="00846E8F" w:rsidP="00846E8F">
      <w:pPr>
        <w:pStyle w:val="ListParagraph"/>
        <w:widowControl/>
        <w:numPr>
          <w:ilvl w:val="0"/>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The Public Company Accounting Oversight Board states that</w:t>
      </w:r>
      <w:r w:rsidR="000E28D1">
        <w:rPr>
          <w:rStyle w:val="t"/>
          <w:rFonts w:ascii="Book Antiqua" w:hAnsi="Book Antiqua"/>
          <w:color w:val="000000"/>
          <w:sz w:val="20"/>
          <w:szCs w:val="20"/>
          <w:bdr w:val="none" w:sz="0" w:space="0" w:color="auto" w:frame="1"/>
          <w:shd w:val="clear" w:color="auto" w:fill="FFFFFF"/>
        </w:rPr>
        <w:t xml:space="preserve"> </w:t>
      </w:r>
      <w:r w:rsidRPr="00846E8F">
        <w:rPr>
          <w:rStyle w:val="t"/>
          <w:rFonts w:ascii="Book Antiqua" w:hAnsi="Book Antiqua"/>
          <w:color w:val="000000"/>
          <w:sz w:val="20"/>
          <w:szCs w:val="20"/>
          <w:bdr w:val="none" w:sz="0" w:space="0" w:color="auto" w:frame="1"/>
          <w:shd w:val="clear" w:color="auto" w:fill="FFFFFF"/>
        </w:rPr>
        <w:t>reasonable assurance</w:t>
      </w:r>
      <w:r w:rsidR="000E28D1">
        <w:rPr>
          <w:rStyle w:val="t"/>
          <w:rFonts w:ascii="Book Antiqua" w:hAnsi="Book Antiqua"/>
          <w:color w:val="000000"/>
          <w:sz w:val="20"/>
          <w:szCs w:val="20"/>
          <w:bdr w:val="none" w:sz="0" w:space="0" w:color="auto" w:frame="1"/>
          <w:shd w:val="clear" w:color="auto" w:fill="FFFFFF"/>
        </w:rPr>
        <w:t xml:space="preserve"> </w:t>
      </w:r>
      <w:r w:rsidRPr="00846E8F">
        <w:rPr>
          <w:rStyle w:val="t"/>
          <w:rFonts w:ascii="Book Antiqua" w:hAnsi="Book Antiqua"/>
          <w:color w:val="000000"/>
          <w:sz w:val="20"/>
          <w:szCs w:val="20"/>
          <w:bdr w:val="none" w:sz="0" w:space="0" w:color="auto" w:frame="1"/>
          <w:shd w:val="clear" w:color="auto" w:fill="FFFFFF"/>
        </w:rPr>
        <w:t>allows a:</w:t>
      </w:r>
    </w:p>
    <w:p w:rsidR="000E28D1" w:rsidRPr="000E28D1" w:rsidRDefault="00846E8F" w:rsidP="000E28D1">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small likelihood of ineffective internal controls.</w:t>
      </w:r>
    </w:p>
    <w:p w:rsidR="000E28D1" w:rsidRPr="00D23BB2" w:rsidRDefault="00846E8F" w:rsidP="000E28D1">
      <w:pPr>
        <w:pStyle w:val="ListParagraph"/>
        <w:widowControl/>
        <w:numPr>
          <w:ilvl w:val="1"/>
          <w:numId w:val="6"/>
        </w:numPr>
        <w:autoSpaceDE w:val="0"/>
        <w:autoSpaceDN w:val="0"/>
        <w:adjustRightInd w:val="0"/>
        <w:contextualSpacing/>
        <w:rPr>
          <w:rStyle w:val="t"/>
          <w:rFonts w:ascii="Book Antiqua" w:hAnsi="Book Antiqua"/>
          <w:sz w:val="20"/>
          <w:szCs w:val="20"/>
          <w:highlight w:val="yellow"/>
        </w:rPr>
      </w:pPr>
      <w:r w:rsidRPr="00D23BB2">
        <w:rPr>
          <w:rStyle w:val="t"/>
          <w:rFonts w:ascii="Book Antiqua" w:hAnsi="Book Antiqua"/>
          <w:color w:val="000000"/>
          <w:sz w:val="20"/>
          <w:szCs w:val="20"/>
          <w:highlight w:val="yellow"/>
          <w:bdr w:val="none" w:sz="0" w:space="0" w:color="auto" w:frame="1"/>
          <w:shd w:val="clear" w:color="auto" w:fill="FFFFFF"/>
        </w:rPr>
        <w:t>remote likelihood that material misstatements will not be prevented or detected by</w:t>
      </w:r>
      <w:r w:rsidR="000E28D1" w:rsidRPr="00D23BB2">
        <w:rPr>
          <w:rStyle w:val="t"/>
          <w:rFonts w:ascii="Book Antiqua" w:hAnsi="Book Antiqua"/>
          <w:color w:val="000000"/>
          <w:sz w:val="20"/>
          <w:szCs w:val="20"/>
          <w:highlight w:val="yellow"/>
          <w:bdr w:val="none" w:sz="0" w:space="0" w:color="auto" w:frame="1"/>
          <w:shd w:val="clear" w:color="auto" w:fill="FFFFFF"/>
        </w:rPr>
        <w:t xml:space="preserve"> </w:t>
      </w:r>
      <w:r w:rsidRPr="00D23BB2">
        <w:rPr>
          <w:rStyle w:val="t"/>
          <w:rFonts w:ascii="Book Antiqua" w:hAnsi="Book Antiqua"/>
          <w:color w:val="000000"/>
          <w:sz w:val="20"/>
          <w:szCs w:val="20"/>
          <w:highlight w:val="yellow"/>
          <w:bdr w:val="none" w:sz="0" w:space="0" w:color="auto" w:frame="1"/>
          <w:shd w:val="clear" w:color="auto" w:fill="FFFFFF"/>
        </w:rPr>
        <w:t>internal control.</w:t>
      </w:r>
    </w:p>
    <w:p w:rsidR="000E28D1" w:rsidRPr="000E28D1" w:rsidRDefault="00846E8F" w:rsidP="000E28D1">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pacing w:val="15"/>
          <w:sz w:val="20"/>
          <w:szCs w:val="20"/>
          <w:bdr w:val="none" w:sz="0" w:space="0" w:color="auto" w:frame="1"/>
          <w:shd w:val="clear" w:color="auto" w:fill="FFFFFF"/>
        </w:rPr>
        <w:t>likelihood that material misstatements will not be prevented or detected by</w:t>
      </w:r>
      <w:r w:rsidR="000E28D1">
        <w:rPr>
          <w:rStyle w:val="t"/>
          <w:rFonts w:ascii="Book Antiqua" w:hAnsi="Book Antiqua"/>
          <w:color w:val="000000"/>
          <w:spacing w:val="15"/>
          <w:sz w:val="20"/>
          <w:szCs w:val="20"/>
          <w:bdr w:val="none" w:sz="0" w:space="0" w:color="auto" w:frame="1"/>
          <w:shd w:val="clear" w:color="auto" w:fill="FFFFFF"/>
        </w:rPr>
        <w:t xml:space="preserve"> </w:t>
      </w:r>
      <w:r w:rsidRPr="00846E8F">
        <w:rPr>
          <w:rStyle w:val="t"/>
          <w:rFonts w:ascii="Book Antiqua" w:hAnsi="Book Antiqua"/>
          <w:color w:val="000000"/>
          <w:sz w:val="20"/>
          <w:szCs w:val="20"/>
          <w:bdr w:val="none" w:sz="0" w:space="0" w:color="auto" w:frame="1"/>
          <w:shd w:val="clear" w:color="auto" w:fill="FFFFFF"/>
        </w:rPr>
        <w:t>internal</w:t>
      </w:r>
      <w:r w:rsidR="000E28D1">
        <w:rPr>
          <w:rStyle w:val="t"/>
          <w:rFonts w:ascii="Book Antiqua" w:hAnsi="Book Antiqua"/>
          <w:color w:val="000000"/>
          <w:sz w:val="20"/>
          <w:szCs w:val="20"/>
          <w:bdr w:val="none" w:sz="0" w:space="0" w:color="auto" w:frame="1"/>
          <w:shd w:val="clear" w:color="auto" w:fill="FFFFFF"/>
        </w:rPr>
        <w:t xml:space="preserve"> </w:t>
      </w:r>
      <w:r w:rsidRPr="00846E8F">
        <w:rPr>
          <w:rStyle w:val="t"/>
          <w:rFonts w:ascii="Book Antiqua" w:hAnsi="Book Antiqua"/>
          <w:color w:val="000000"/>
          <w:sz w:val="20"/>
          <w:szCs w:val="20"/>
          <w:bdr w:val="none" w:sz="0" w:space="0" w:color="auto" w:frame="1"/>
          <w:shd w:val="clear" w:color="auto" w:fill="FFFFFF"/>
        </w:rPr>
        <w:t>control.</w:t>
      </w:r>
    </w:p>
    <w:p w:rsidR="000E28D1" w:rsidRPr="000E28D1" w:rsidRDefault="00846E8F" w:rsidP="000E28D1">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pacing w:val="15"/>
          <w:sz w:val="20"/>
          <w:szCs w:val="20"/>
          <w:bdr w:val="none" w:sz="0" w:space="0" w:color="auto" w:frame="1"/>
          <w:shd w:val="clear" w:color="auto" w:fill="FFFFFF"/>
        </w:rPr>
        <w:t>high likelihood that material misstatements will not be prevented or detected by</w:t>
      </w:r>
      <w:r w:rsidR="000E28D1">
        <w:rPr>
          <w:rStyle w:val="t"/>
          <w:rFonts w:ascii="Book Antiqua" w:hAnsi="Book Antiqua"/>
          <w:color w:val="000000"/>
          <w:spacing w:val="15"/>
          <w:sz w:val="20"/>
          <w:szCs w:val="20"/>
          <w:bdr w:val="none" w:sz="0" w:space="0" w:color="auto" w:frame="1"/>
          <w:shd w:val="clear" w:color="auto" w:fill="FFFFFF"/>
        </w:rPr>
        <w:t xml:space="preserve"> </w:t>
      </w:r>
      <w:r w:rsidRPr="00846E8F">
        <w:rPr>
          <w:rStyle w:val="t"/>
          <w:rFonts w:ascii="Book Antiqua" w:hAnsi="Book Antiqua"/>
          <w:color w:val="000000"/>
          <w:sz w:val="20"/>
          <w:szCs w:val="20"/>
          <w:bdr w:val="none" w:sz="0" w:space="0" w:color="auto" w:frame="1"/>
          <w:shd w:val="clear" w:color="auto" w:fill="FFFFFF"/>
        </w:rPr>
        <w:t>internal control.</w:t>
      </w:r>
    </w:p>
    <w:p w:rsidR="000E28D1" w:rsidRPr="000E28D1" w:rsidRDefault="00846E8F" w:rsidP="000E28D1">
      <w:pPr>
        <w:pStyle w:val="ListParagraph"/>
        <w:widowControl/>
        <w:numPr>
          <w:ilvl w:val="0"/>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Two key concepts that underlie management’s design and implementation of internal controlare:</w:t>
      </w:r>
    </w:p>
    <w:p w:rsidR="002901C7" w:rsidRPr="002901C7" w:rsidRDefault="00846E8F" w:rsidP="002901C7">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costs and materiality</w:t>
      </w:r>
    </w:p>
    <w:p w:rsidR="002901C7" w:rsidRPr="002901C7" w:rsidRDefault="00846E8F" w:rsidP="002901C7">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absolute assurance and costs.</w:t>
      </w:r>
    </w:p>
    <w:p w:rsidR="002901C7" w:rsidRPr="002901C7" w:rsidRDefault="00846E8F" w:rsidP="002901C7">
      <w:pPr>
        <w:pStyle w:val="ListParagraph"/>
        <w:widowControl/>
        <w:numPr>
          <w:ilvl w:val="1"/>
          <w:numId w:val="6"/>
        </w:numPr>
        <w:autoSpaceDE w:val="0"/>
        <w:autoSpaceDN w:val="0"/>
        <w:adjustRightInd w:val="0"/>
        <w:contextualSpacing/>
        <w:rPr>
          <w:rStyle w:val="t"/>
          <w:rFonts w:ascii="Book Antiqua" w:hAnsi="Book Antiqua"/>
          <w:sz w:val="20"/>
          <w:szCs w:val="20"/>
          <w:highlight w:val="yellow"/>
        </w:rPr>
      </w:pPr>
      <w:r w:rsidRPr="002901C7">
        <w:rPr>
          <w:rStyle w:val="t"/>
          <w:rFonts w:ascii="Book Antiqua" w:hAnsi="Book Antiqua"/>
          <w:color w:val="000000"/>
          <w:sz w:val="20"/>
          <w:szCs w:val="20"/>
          <w:highlight w:val="yellow"/>
          <w:bdr w:val="none" w:sz="0" w:space="0" w:color="auto" w:frame="1"/>
          <w:shd w:val="clear" w:color="auto" w:fill="FFFFFF"/>
        </w:rPr>
        <w:t>inherent limitations and reasonable assurance.</w:t>
      </w:r>
    </w:p>
    <w:p w:rsidR="002901C7" w:rsidRPr="002901C7" w:rsidRDefault="00846E8F" w:rsidP="002901C7">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none of the above.</w:t>
      </w:r>
    </w:p>
    <w:p w:rsidR="00FC06E4" w:rsidRPr="00FC06E4" w:rsidRDefault="00846E8F" w:rsidP="002901C7">
      <w:pPr>
        <w:pStyle w:val="ListParagraph"/>
        <w:widowControl/>
        <w:numPr>
          <w:ilvl w:val="0"/>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Internal controls can never be considered as absolutely effective because:</w:t>
      </w:r>
    </w:p>
    <w:p w:rsidR="00FC06E4" w:rsidRPr="00FC06E4" w:rsidRDefault="00846E8F" w:rsidP="00FC06E4">
      <w:pPr>
        <w:pStyle w:val="ListParagraph"/>
        <w:widowControl/>
        <w:numPr>
          <w:ilvl w:val="1"/>
          <w:numId w:val="6"/>
        </w:numPr>
        <w:autoSpaceDE w:val="0"/>
        <w:autoSpaceDN w:val="0"/>
        <w:adjustRightInd w:val="0"/>
        <w:contextualSpacing/>
        <w:rPr>
          <w:rStyle w:val="t"/>
          <w:rFonts w:ascii="Book Antiqua" w:hAnsi="Book Antiqua"/>
          <w:sz w:val="20"/>
          <w:szCs w:val="20"/>
        </w:rPr>
      </w:pPr>
      <w:r w:rsidRPr="00D23BB2">
        <w:rPr>
          <w:rStyle w:val="t"/>
          <w:rFonts w:ascii="Book Antiqua" w:hAnsi="Book Antiqua"/>
          <w:color w:val="000000"/>
          <w:sz w:val="20"/>
          <w:szCs w:val="20"/>
          <w:highlight w:val="yellow"/>
          <w:bdr w:val="none" w:sz="0" w:space="0" w:color="auto" w:frame="1"/>
          <w:shd w:val="clear" w:color="auto" w:fill="FFFFFF"/>
        </w:rPr>
        <w:t>their effectiveness is limited by the competency and dependability of employees</w:t>
      </w:r>
      <w:r w:rsidRPr="00846E8F">
        <w:rPr>
          <w:rStyle w:val="t"/>
          <w:rFonts w:ascii="Book Antiqua" w:hAnsi="Book Antiqua"/>
          <w:color w:val="000000"/>
          <w:sz w:val="20"/>
          <w:szCs w:val="20"/>
          <w:bdr w:val="none" w:sz="0" w:space="0" w:color="auto" w:frame="1"/>
          <w:shd w:val="clear" w:color="auto" w:fill="FFFFFF"/>
        </w:rPr>
        <w:t>.</w:t>
      </w:r>
    </w:p>
    <w:p w:rsidR="00FC06E4" w:rsidRPr="00FC06E4" w:rsidRDefault="00846E8F" w:rsidP="00FC06E4">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lastRenderedPageBreak/>
        <w:t>controls always have inherent weaknesses that can be exploited.</w:t>
      </w:r>
    </w:p>
    <w:p w:rsidR="00FC06E4" w:rsidRPr="00FC06E4" w:rsidRDefault="00846E8F" w:rsidP="00FC06E4">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controls are designed to prevent and detect only material misstatements.</w:t>
      </w:r>
    </w:p>
    <w:p w:rsidR="00FC06E4" w:rsidRPr="00FC06E4" w:rsidRDefault="00846E8F" w:rsidP="00FC06E4">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none of the above.</w:t>
      </w:r>
    </w:p>
    <w:p w:rsidR="00FC06E4" w:rsidRPr="00FC06E4" w:rsidRDefault="00846E8F" w:rsidP="00FC06E4">
      <w:pPr>
        <w:pStyle w:val="ListParagraph"/>
        <w:widowControl/>
        <w:numPr>
          <w:ilvl w:val="0"/>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A major control available in a small company, which might not be feasible in a big company,is:</w:t>
      </w:r>
    </w:p>
    <w:p w:rsidR="00FC06E4" w:rsidRPr="00FC06E4" w:rsidRDefault="00846E8F" w:rsidP="00FC06E4">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wider segregation of duties.</w:t>
      </w:r>
    </w:p>
    <w:p w:rsidR="00FC06E4" w:rsidRPr="00FC06E4" w:rsidRDefault="00846E8F" w:rsidP="00FC06E4">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a voucher system.</w:t>
      </w:r>
    </w:p>
    <w:p w:rsidR="00FC06E4" w:rsidRPr="00FC06E4" w:rsidRDefault="00846E8F" w:rsidP="00FC06E4">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fewer transactions to process.</w:t>
      </w:r>
    </w:p>
    <w:p w:rsidR="00FC06E4" w:rsidRPr="00D23BB2" w:rsidRDefault="00846E8F" w:rsidP="00FC06E4">
      <w:pPr>
        <w:pStyle w:val="ListParagraph"/>
        <w:widowControl/>
        <w:numPr>
          <w:ilvl w:val="1"/>
          <w:numId w:val="6"/>
        </w:numPr>
        <w:autoSpaceDE w:val="0"/>
        <w:autoSpaceDN w:val="0"/>
        <w:adjustRightInd w:val="0"/>
        <w:contextualSpacing/>
        <w:rPr>
          <w:rStyle w:val="t"/>
          <w:rFonts w:ascii="Book Antiqua" w:hAnsi="Book Antiqua"/>
          <w:sz w:val="20"/>
          <w:szCs w:val="20"/>
          <w:highlight w:val="yellow"/>
        </w:rPr>
      </w:pPr>
      <w:r w:rsidRPr="00D23BB2">
        <w:rPr>
          <w:rStyle w:val="t"/>
          <w:rFonts w:ascii="Book Antiqua" w:hAnsi="Book Antiqua"/>
          <w:color w:val="000000"/>
          <w:sz w:val="20"/>
          <w:szCs w:val="20"/>
          <w:highlight w:val="yellow"/>
          <w:bdr w:val="none" w:sz="0" w:space="0" w:color="auto" w:frame="1"/>
          <w:shd w:val="clear" w:color="auto" w:fill="FFFFFF"/>
        </w:rPr>
        <w:t>the owner-manager’s personal interest and close relationship with personnel.</w:t>
      </w:r>
    </w:p>
    <w:p w:rsidR="00FC06E4" w:rsidRPr="00FC06E4" w:rsidRDefault="00846E8F" w:rsidP="00FC06E4">
      <w:pPr>
        <w:pStyle w:val="ListParagraph"/>
        <w:widowControl/>
        <w:numPr>
          <w:ilvl w:val="0"/>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Which of the following is responsible for establishing internal controls for a public company?</w:t>
      </w:r>
    </w:p>
    <w:p w:rsidR="00D23BB2" w:rsidRPr="00D23BB2" w:rsidRDefault="00846E8F" w:rsidP="00D23BB2">
      <w:pPr>
        <w:pStyle w:val="ListParagraph"/>
        <w:widowControl/>
        <w:numPr>
          <w:ilvl w:val="1"/>
          <w:numId w:val="6"/>
        </w:numPr>
        <w:autoSpaceDE w:val="0"/>
        <w:autoSpaceDN w:val="0"/>
        <w:adjustRightInd w:val="0"/>
        <w:contextualSpacing/>
        <w:rPr>
          <w:rStyle w:val="t"/>
          <w:rFonts w:ascii="Book Antiqua" w:hAnsi="Book Antiqua"/>
          <w:sz w:val="20"/>
          <w:szCs w:val="20"/>
          <w:highlight w:val="yellow"/>
        </w:rPr>
      </w:pPr>
      <w:r w:rsidRPr="00D23BB2">
        <w:rPr>
          <w:rStyle w:val="t"/>
          <w:rFonts w:ascii="Book Antiqua" w:hAnsi="Book Antiqua"/>
          <w:color w:val="000000"/>
          <w:sz w:val="20"/>
          <w:szCs w:val="20"/>
          <w:highlight w:val="yellow"/>
          <w:bdr w:val="none" w:sz="0" w:space="0" w:color="auto" w:frame="1"/>
          <w:shd w:val="clear" w:color="auto" w:fill="FFFFFF"/>
        </w:rPr>
        <w:t>Management.</w:t>
      </w:r>
    </w:p>
    <w:p w:rsidR="00D23BB2" w:rsidRPr="00D23BB2" w:rsidRDefault="00846E8F" w:rsidP="00D23BB2">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Financial statement auditors.</w:t>
      </w:r>
    </w:p>
    <w:p w:rsidR="00D23BB2" w:rsidRPr="00D23BB2" w:rsidRDefault="00846E8F" w:rsidP="00D23BB2">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Management and auditors.</w:t>
      </w:r>
    </w:p>
    <w:p w:rsidR="00301EB2" w:rsidRPr="000D7E7A" w:rsidRDefault="00846E8F" w:rsidP="00D23BB2">
      <w:pPr>
        <w:pStyle w:val="ListParagraph"/>
        <w:widowControl/>
        <w:numPr>
          <w:ilvl w:val="1"/>
          <w:numId w:val="6"/>
        </w:numPr>
        <w:autoSpaceDE w:val="0"/>
        <w:autoSpaceDN w:val="0"/>
        <w:adjustRightInd w:val="0"/>
        <w:contextualSpacing/>
        <w:rPr>
          <w:rStyle w:val="t"/>
          <w:rFonts w:ascii="Book Antiqua" w:hAnsi="Book Antiqua"/>
          <w:sz w:val="20"/>
          <w:szCs w:val="20"/>
        </w:rPr>
      </w:pPr>
      <w:r w:rsidRPr="00846E8F">
        <w:rPr>
          <w:rStyle w:val="t"/>
          <w:rFonts w:ascii="Book Antiqua" w:hAnsi="Book Antiqua"/>
          <w:color w:val="000000"/>
          <w:sz w:val="20"/>
          <w:szCs w:val="20"/>
          <w:bdr w:val="none" w:sz="0" w:space="0" w:color="auto" w:frame="1"/>
          <w:shd w:val="clear" w:color="auto" w:fill="FFFFFF"/>
        </w:rPr>
        <w:t>Committee of Sponsoring Organizations.</w:t>
      </w:r>
    </w:p>
    <w:p w:rsidR="00A34331" w:rsidRDefault="000D7E7A" w:rsidP="00A34331">
      <w:pPr>
        <w:pStyle w:val="ListParagraph"/>
        <w:widowControl/>
        <w:numPr>
          <w:ilvl w:val="0"/>
          <w:numId w:val="6"/>
        </w:numPr>
        <w:autoSpaceDE w:val="0"/>
        <w:autoSpaceDN w:val="0"/>
        <w:adjustRightInd w:val="0"/>
        <w:contextualSpacing/>
        <w:rPr>
          <w:rFonts w:ascii="Book Antiqua" w:hAnsi="Book Antiqua"/>
          <w:sz w:val="20"/>
          <w:szCs w:val="20"/>
        </w:rPr>
      </w:pPr>
      <w:r w:rsidRPr="000D7E7A">
        <w:rPr>
          <w:rFonts w:ascii="Book Antiqua" w:hAnsi="Book Antiqua"/>
          <w:sz w:val="20"/>
          <w:szCs w:val="20"/>
        </w:rPr>
        <w:t xml:space="preserve">Which of the following best defines fraud in a financial statement auditing context? </w:t>
      </w:r>
    </w:p>
    <w:p w:rsidR="00A34331" w:rsidRDefault="000D7E7A" w:rsidP="00A34331">
      <w:pPr>
        <w:pStyle w:val="ListParagraph"/>
        <w:widowControl/>
        <w:numPr>
          <w:ilvl w:val="1"/>
          <w:numId w:val="6"/>
        </w:numPr>
        <w:autoSpaceDE w:val="0"/>
        <w:autoSpaceDN w:val="0"/>
        <w:adjustRightInd w:val="0"/>
        <w:contextualSpacing/>
        <w:rPr>
          <w:rFonts w:ascii="Book Antiqua" w:hAnsi="Book Antiqua"/>
          <w:sz w:val="20"/>
          <w:szCs w:val="20"/>
        </w:rPr>
      </w:pPr>
      <w:r w:rsidRPr="00A34331">
        <w:rPr>
          <w:rFonts w:ascii="Book Antiqua" w:hAnsi="Book Antiqua"/>
          <w:sz w:val="20"/>
          <w:szCs w:val="20"/>
        </w:rPr>
        <w:t xml:space="preserve">Fraud is an unintentional misstatement of the financial statements. </w:t>
      </w:r>
    </w:p>
    <w:p w:rsidR="00A34331" w:rsidRPr="00A34331" w:rsidRDefault="000D7E7A" w:rsidP="00A34331">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A34331">
        <w:rPr>
          <w:rFonts w:ascii="Book Antiqua" w:hAnsi="Book Antiqua"/>
          <w:sz w:val="20"/>
          <w:szCs w:val="20"/>
          <w:highlight w:val="yellow"/>
        </w:rPr>
        <w:t xml:space="preserve">Fraud is an intentional misstatement of the financial statements. </w:t>
      </w:r>
    </w:p>
    <w:p w:rsidR="00A34331" w:rsidRDefault="000D7E7A" w:rsidP="00A34331">
      <w:pPr>
        <w:pStyle w:val="ListParagraph"/>
        <w:widowControl/>
        <w:numPr>
          <w:ilvl w:val="1"/>
          <w:numId w:val="6"/>
        </w:numPr>
        <w:autoSpaceDE w:val="0"/>
        <w:autoSpaceDN w:val="0"/>
        <w:adjustRightInd w:val="0"/>
        <w:contextualSpacing/>
        <w:rPr>
          <w:rFonts w:ascii="Book Antiqua" w:hAnsi="Book Antiqua"/>
          <w:sz w:val="20"/>
          <w:szCs w:val="20"/>
        </w:rPr>
      </w:pPr>
      <w:r w:rsidRPr="00A34331">
        <w:rPr>
          <w:rFonts w:ascii="Book Antiqua" w:hAnsi="Book Antiqua"/>
          <w:sz w:val="20"/>
          <w:szCs w:val="20"/>
        </w:rPr>
        <w:t xml:space="preserve">Fraud is either an intentional or unintentional misstatement of the financial statements. </w:t>
      </w:r>
    </w:p>
    <w:p w:rsidR="000D7E7A" w:rsidRDefault="000D7E7A" w:rsidP="00A34331">
      <w:pPr>
        <w:pStyle w:val="ListParagraph"/>
        <w:widowControl/>
        <w:numPr>
          <w:ilvl w:val="1"/>
          <w:numId w:val="6"/>
        </w:numPr>
        <w:autoSpaceDE w:val="0"/>
        <w:autoSpaceDN w:val="0"/>
        <w:adjustRightInd w:val="0"/>
        <w:contextualSpacing/>
        <w:rPr>
          <w:rFonts w:ascii="Book Antiqua" w:hAnsi="Book Antiqua"/>
          <w:sz w:val="20"/>
          <w:szCs w:val="20"/>
        </w:rPr>
      </w:pPr>
      <w:r w:rsidRPr="00A34331">
        <w:rPr>
          <w:rFonts w:ascii="Book Antiqua" w:hAnsi="Book Antiqua"/>
          <w:sz w:val="20"/>
          <w:szCs w:val="20"/>
        </w:rPr>
        <w:t>None of the above correctly defines fraud</w:t>
      </w:r>
      <w:r w:rsidR="00254E5E">
        <w:rPr>
          <w:rFonts w:ascii="Book Antiqua" w:hAnsi="Book Antiqua"/>
          <w:sz w:val="20"/>
          <w:szCs w:val="20"/>
        </w:rPr>
        <w:t>.</w:t>
      </w:r>
    </w:p>
    <w:p w:rsidR="00254E5E" w:rsidRDefault="00254E5E" w:rsidP="00254E5E">
      <w:pPr>
        <w:pStyle w:val="ListParagraph"/>
        <w:widowControl/>
        <w:numPr>
          <w:ilvl w:val="0"/>
          <w:numId w:val="6"/>
        </w:numPr>
        <w:autoSpaceDE w:val="0"/>
        <w:autoSpaceDN w:val="0"/>
        <w:adjustRightInd w:val="0"/>
        <w:contextualSpacing/>
        <w:rPr>
          <w:rFonts w:ascii="Book Antiqua" w:hAnsi="Book Antiqua"/>
          <w:sz w:val="20"/>
          <w:szCs w:val="20"/>
        </w:rPr>
      </w:pPr>
      <w:r w:rsidRPr="00254E5E">
        <w:rPr>
          <w:rFonts w:ascii="Book Antiqua" w:hAnsi="Book Antiqua"/>
          <w:sz w:val="20"/>
          <w:szCs w:val="20"/>
        </w:rPr>
        <w:t xml:space="preserve">With respect to fraudulent financial reporting, most frauds involve: </w:t>
      </w:r>
    </w:p>
    <w:p w:rsidR="00254E5E" w:rsidRDefault="00254E5E" w:rsidP="00254E5E">
      <w:pPr>
        <w:pStyle w:val="ListParagraph"/>
        <w:widowControl/>
        <w:numPr>
          <w:ilvl w:val="1"/>
          <w:numId w:val="6"/>
        </w:numPr>
        <w:autoSpaceDE w:val="0"/>
        <w:autoSpaceDN w:val="0"/>
        <w:adjustRightInd w:val="0"/>
        <w:contextualSpacing/>
        <w:rPr>
          <w:rFonts w:ascii="Book Antiqua" w:hAnsi="Book Antiqua"/>
          <w:sz w:val="20"/>
          <w:szCs w:val="20"/>
        </w:rPr>
      </w:pPr>
      <w:r w:rsidRPr="00254E5E">
        <w:rPr>
          <w:rFonts w:ascii="Book Antiqua" w:hAnsi="Book Antiqua"/>
          <w:sz w:val="20"/>
          <w:szCs w:val="20"/>
        </w:rPr>
        <w:t xml:space="preserve">inappropriate disclosures in the notes. </w:t>
      </w:r>
    </w:p>
    <w:p w:rsidR="00254E5E" w:rsidRPr="00254E5E" w:rsidRDefault="00254E5E" w:rsidP="00254E5E">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254E5E">
        <w:rPr>
          <w:rFonts w:ascii="Book Antiqua" w:hAnsi="Book Antiqua"/>
          <w:sz w:val="20"/>
          <w:szCs w:val="20"/>
          <w:highlight w:val="yellow"/>
        </w:rPr>
        <w:t xml:space="preserve">intentional misstatements of amounts. </w:t>
      </w:r>
    </w:p>
    <w:p w:rsidR="00254E5E" w:rsidRDefault="00254E5E" w:rsidP="00254E5E">
      <w:pPr>
        <w:pStyle w:val="ListParagraph"/>
        <w:widowControl/>
        <w:numPr>
          <w:ilvl w:val="1"/>
          <w:numId w:val="6"/>
        </w:numPr>
        <w:autoSpaceDE w:val="0"/>
        <w:autoSpaceDN w:val="0"/>
        <w:adjustRightInd w:val="0"/>
        <w:contextualSpacing/>
        <w:rPr>
          <w:rFonts w:ascii="Book Antiqua" w:hAnsi="Book Antiqua"/>
          <w:sz w:val="20"/>
          <w:szCs w:val="20"/>
        </w:rPr>
      </w:pPr>
      <w:r w:rsidRPr="00254E5E">
        <w:rPr>
          <w:rFonts w:ascii="Book Antiqua" w:hAnsi="Book Antiqua"/>
          <w:sz w:val="20"/>
          <w:szCs w:val="20"/>
        </w:rPr>
        <w:t xml:space="preserve">Both a and b </w:t>
      </w:r>
    </w:p>
    <w:p w:rsidR="00254E5E" w:rsidRDefault="00254E5E" w:rsidP="00254E5E">
      <w:pPr>
        <w:pStyle w:val="ListParagraph"/>
        <w:widowControl/>
        <w:numPr>
          <w:ilvl w:val="1"/>
          <w:numId w:val="6"/>
        </w:numPr>
        <w:autoSpaceDE w:val="0"/>
        <w:autoSpaceDN w:val="0"/>
        <w:adjustRightInd w:val="0"/>
        <w:contextualSpacing/>
        <w:rPr>
          <w:rFonts w:ascii="Book Antiqua" w:hAnsi="Book Antiqua"/>
          <w:sz w:val="20"/>
          <w:szCs w:val="20"/>
        </w:rPr>
      </w:pPr>
      <w:r w:rsidRPr="00254E5E">
        <w:rPr>
          <w:rFonts w:ascii="Book Antiqua" w:hAnsi="Book Antiqua"/>
          <w:sz w:val="20"/>
          <w:szCs w:val="20"/>
        </w:rPr>
        <w:t>Neither a nor b</w:t>
      </w:r>
    </w:p>
    <w:p w:rsidR="00164476" w:rsidRDefault="00164476" w:rsidP="00164476">
      <w:pPr>
        <w:pStyle w:val="ListParagraph"/>
        <w:widowControl/>
        <w:numPr>
          <w:ilvl w:val="0"/>
          <w:numId w:val="6"/>
        </w:numPr>
        <w:autoSpaceDE w:val="0"/>
        <w:autoSpaceDN w:val="0"/>
        <w:adjustRightInd w:val="0"/>
        <w:contextualSpacing/>
        <w:rPr>
          <w:rFonts w:ascii="Book Antiqua" w:hAnsi="Book Antiqua"/>
          <w:sz w:val="20"/>
          <w:szCs w:val="20"/>
        </w:rPr>
      </w:pPr>
      <w:r w:rsidRPr="00164476">
        <w:rPr>
          <w:rFonts w:ascii="Book Antiqua" w:hAnsi="Book Antiqua"/>
          <w:sz w:val="20"/>
          <w:szCs w:val="20"/>
        </w:rPr>
        <w:t xml:space="preserve">The audit procedure which is least useful in gathering evidence on significant computer processes is: </w:t>
      </w:r>
    </w:p>
    <w:p w:rsidR="00164476" w:rsidRDefault="00164476" w:rsidP="00164476">
      <w:pPr>
        <w:pStyle w:val="ListParagraph"/>
        <w:widowControl/>
        <w:numPr>
          <w:ilvl w:val="1"/>
          <w:numId w:val="6"/>
        </w:numPr>
        <w:autoSpaceDE w:val="0"/>
        <w:autoSpaceDN w:val="0"/>
        <w:adjustRightInd w:val="0"/>
        <w:contextualSpacing/>
        <w:rPr>
          <w:rFonts w:ascii="Book Antiqua" w:hAnsi="Book Antiqua"/>
          <w:sz w:val="20"/>
          <w:szCs w:val="20"/>
        </w:rPr>
      </w:pPr>
      <w:r w:rsidRPr="00164476">
        <w:rPr>
          <w:rFonts w:ascii="Book Antiqua" w:hAnsi="Book Antiqua"/>
          <w:sz w:val="20"/>
          <w:szCs w:val="20"/>
        </w:rPr>
        <w:t xml:space="preserve">documentation. </w:t>
      </w:r>
    </w:p>
    <w:p w:rsidR="00164476" w:rsidRPr="00164476" w:rsidRDefault="00164476" w:rsidP="00164476">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164476">
        <w:rPr>
          <w:rFonts w:ascii="Book Antiqua" w:hAnsi="Book Antiqua"/>
          <w:sz w:val="20"/>
          <w:szCs w:val="20"/>
          <w:highlight w:val="yellow"/>
        </w:rPr>
        <w:t xml:space="preserve">observation. </w:t>
      </w:r>
    </w:p>
    <w:p w:rsidR="00164476" w:rsidRDefault="00164476" w:rsidP="00164476">
      <w:pPr>
        <w:pStyle w:val="ListParagraph"/>
        <w:widowControl/>
        <w:numPr>
          <w:ilvl w:val="1"/>
          <w:numId w:val="6"/>
        </w:numPr>
        <w:autoSpaceDE w:val="0"/>
        <w:autoSpaceDN w:val="0"/>
        <w:adjustRightInd w:val="0"/>
        <w:contextualSpacing/>
        <w:rPr>
          <w:rFonts w:ascii="Book Antiqua" w:hAnsi="Book Antiqua"/>
          <w:sz w:val="20"/>
          <w:szCs w:val="20"/>
        </w:rPr>
      </w:pPr>
      <w:r w:rsidRPr="00164476">
        <w:rPr>
          <w:rFonts w:ascii="Book Antiqua" w:hAnsi="Book Antiqua"/>
          <w:sz w:val="20"/>
          <w:szCs w:val="20"/>
        </w:rPr>
        <w:t xml:space="preserve">test decks. </w:t>
      </w:r>
    </w:p>
    <w:p w:rsidR="00164476" w:rsidRDefault="00164476" w:rsidP="00164476">
      <w:pPr>
        <w:pStyle w:val="ListParagraph"/>
        <w:widowControl/>
        <w:numPr>
          <w:ilvl w:val="1"/>
          <w:numId w:val="6"/>
        </w:numPr>
        <w:autoSpaceDE w:val="0"/>
        <w:autoSpaceDN w:val="0"/>
        <w:adjustRightInd w:val="0"/>
        <w:contextualSpacing/>
        <w:rPr>
          <w:rFonts w:ascii="Book Antiqua" w:hAnsi="Book Antiqua"/>
          <w:sz w:val="20"/>
          <w:szCs w:val="20"/>
        </w:rPr>
      </w:pPr>
      <w:r w:rsidRPr="00164476">
        <w:rPr>
          <w:rFonts w:ascii="Book Antiqua" w:hAnsi="Book Antiqua"/>
          <w:sz w:val="20"/>
          <w:szCs w:val="20"/>
        </w:rPr>
        <w:t>generalized audit software.</w:t>
      </w:r>
    </w:p>
    <w:p w:rsidR="00164476" w:rsidRDefault="00164476" w:rsidP="00164476">
      <w:pPr>
        <w:pStyle w:val="ListParagraph"/>
        <w:widowControl/>
        <w:numPr>
          <w:ilvl w:val="0"/>
          <w:numId w:val="6"/>
        </w:numPr>
        <w:autoSpaceDE w:val="0"/>
        <w:autoSpaceDN w:val="0"/>
        <w:adjustRightInd w:val="0"/>
        <w:contextualSpacing/>
        <w:rPr>
          <w:rFonts w:ascii="Book Antiqua" w:hAnsi="Book Antiqua"/>
          <w:sz w:val="20"/>
          <w:szCs w:val="20"/>
        </w:rPr>
      </w:pPr>
      <w:r w:rsidRPr="00164476">
        <w:rPr>
          <w:rFonts w:ascii="Book Antiqua" w:hAnsi="Book Antiqua"/>
          <w:sz w:val="20"/>
          <w:szCs w:val="20"/>
        </w:rPr>
        <w:t xml:space="preserve">The total of the individual account balances in the accounts receivable master file equals the: </w:t>
      </w:r>
    </w:p>
    <w:p w:rsidR="00164476" w:rsidRDefault="00164476" w:rsidP="00164476">
      <w:pPr>
        <w:pStyle w:val="ListParagraph"/>
        <w:widowControl/>
        <w:numPr>
          <w:ilvl w:val="1"/>
          <w:numId w:val="6"/>
        </w:numPr>
        <w:autoSpaceDE w:val="0"/>
        <w:autoSpaceDN w:val="0"/>
        <w:adjustRightInd w:val="0"/>
        <w:contextualSpacing/>
        <w:rPr>
          <w:rFonts w:ascii="Book Antiqua" w:hAnsi="Book Antiqua"/>
          <w:sz w:val="20"/>
          <w:szCs w:val="20"/>
        </w:rPr>
      </w:pPr>
      <w:r w:rsidRPr="00164476">
        <w:rPr>
          <w:rFonts w:ascii="Book Antiqua" w:hAnsi="Book Antiqua"/>
          <w:sz w:val="20"/>
          <w:szCs w:val="20"/>
        </w:rPr>
        <w:t xml:space="preserve">total sales for the period. </w:t>
      </w:r>
    </w:p>
    <w:p w:rsidR="00164476" w:rsidRDefault="00164476" w:rsidP="00164476">
      <w:pPr>
        <w:pStyle w:val="ListParagraph"/>
        <w:widowControl/>
        <w:numPr>
          <w:ilvl w:val="1"/>
          <w:numId w:val="6"/>
        </w:numPr>
        <w:autoSpaceDE w:val="0"/>
        <w:autoSpaceDN w:val="0"/>
        <w:adjustRightInd w:val="0"/>
        <w:contextualSpacing/>
        <w:rPr>
          <w:rFonts w:ascii="Book Antiqua" w:hAnsi="Book Antiqua"/>
          <w:sz w:val="20"/>
          <w:szCs w:val="20"/>
        </w:rPr>
      </w:pPr>
      <w:r w:rsidRPr="00164476">
        <w:rPr>
          <w:rFonts w:ascii="Book Antiqua" w:hAnsi="Book Antiqua"/>
          <w:sz w:val="20"/>
          <w:szCs w:val="20"/>
        </w:rPr>
        <w:t xml:space="preserve">balance of the sales account in the general ledger. </w:t>
      </w:r>
    </w:p>
    <w:p w:rsidR="00164476" w:rsidRPr="00DF655C" w:rsidRDefault="00164476" w:rsidP="00164476">
      <w:pPr>
        <w:pStyle w:val="ListParagraph"/>
        <w:widowControl/>
        <w:numPr>
          <w:ilvl w:val="1"/>
          <w:numId w:val="6"/>
        </w:numPr>
        <w:autoSpaceDE w:val="0"/>
        <w:autoSpaceDN w:val="0"/>
        <w:adjustRightInd w:val="0"/>
        <w:contextualSpacing/>
        <w:rPr>
          <w:rFonts w:ascii="Book Antiqua" w:hAnsi="Book Antiqua"/>
          <w:sz w:val="20"/>
          <w:szCs w:val="20"/>
        </w:rPr>
      </w:pPr>
      <w:r w:rsidRPr="00DF655C">
        <w:rPr>
          <w:rFonts w:ascii="Book Antiqua" w:hAnsi="Book Antiqua"/>
          <w:sz w:val="20"/>
          <w:szCs w:val="20"/>
        </w:rPr>
        <w:t xml:space="preserve">total sales less the total cash received for the period. </w:t>
      </w:r>
    </w:p>
    <w:p w:rsidR="00146239" w:rsidRDefault="00164476" w:rsidP="00146239">
      <w:pPr>
        <w:pStyle w:val="ListParagraph"/>
        <w:widowControl/>
        <w:numPr>
          <w:ilvl w:val="1"/>
          <w:numId w:val="6"/>
        </w:numPr>
        <w:autoSpaceDE w:val="0"/>
        <w:autoSpaceDN w:val="0"/>
        <w:adjustRightInd w:val="0"/>
        <w:contextualSpacing/>
        <w:rPr>
          <w:rFonts w:ascii="Book Antiqua" w:hAnsi="Book Antiqua"/>
          <w:sz w:val="20"/>
          <w:szCs w:val="20"/>
        </w:rPr>
      </w:pPr>
      <w:r w:rsidRPr="00DF655C">
        <w:rPr>
          <w:rFonts w:ascii="Book Antiqua" w:hAnsi="Book Antiqua"/>
          <w:sz w:val="20"/>
          <w:szCs w:val="20"/>
          <w:highlight w:val="yellow"/>
        </w:rPr>
        <w:t>balance of the accounts receivable account in the general</w:t>
      </w:r>
      <w:r w:rsidRPr="00DF655C">
        <w:rPr>
          <w:rFonts w:ascii="Book Antiqua" w:hAnsi="Book Antiqua"/>
          <w:sz w:val="20"/>
          <w:szCs w:val="20"/>
        </w:rPr>
        <w:t xml:space="preserve"> ledger</w:t>
      </w:r>
      <w:r w:rsidR="00146239">
        <w:rPr>
          <w:rFonts w:ascii="Book Antiqua" w:hAnsi="Book Antiqua"/>
          <w:sz w:val="20"/>
          <w:szCs w:val="20"/>
        </w:rPr>
        <w:t>.</w:t>
      </w:r>
      <w:r w:rsidR="00DF655C" w:rsidRPr="00DF655C">
        <w:rPr>
          <w:rFonts w:ascii="Book Antiqua" w:hAnsi="Book Antiqua"/>
          <w:sz w:val="20"/>
          <w:szCs w:val="20"/>
        </w:rPr>
        <w:t xml:space="preserve"> </w:t>
      </w:r>
    </w:p>
    <w:p w:rsidR="00146239" w:rsidRDefault="00DF655C" w:rsidP="00146239">
      <w:pPr>
        <w:pStyle w:val="ListParagraph"/>
        <w:widowControl/>
        <w:numPr>
          <w:ilvl w:val="0"/>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Auditing standards require that the audit report must be titled and that the title must: </w:t>
      </w:r>
    </w:p>
    <w:p w:rsidR="00146239" w:rsidRPr="00146239" w:rsidRDefault="00DF655C" w:rsidP="00146239">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146239">
        <w:rPr>
          <w:rFonts w:ascii="Book Antiqua" w:hAnsi="Book Antiqua"/>
          <w:sz w:val="20"/>
          <w:szCs w:val="20"/>
          <w:highlight w:val="yellow"/>
        </w:rPr>
        <w:t xml:space="preserve">include the word “independent.” </w:t>
      </w:r>
    </w:p>
    <w:p w:rsidR="00146239" w:rsidRPr="00146239" w:rsidRDefault="00DF655C" w:rsidP="00146239">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indicate if the auditor is a CPA. </w:t>
      </w:r>
    </w:p>
    <w:p w:rsidR="00146239" w:rsidRPr="00146239" w:rsidRDefault="00DF655C" w:rsidP="00146239">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indicate if the auditor is a proprietorship, partnership, or incorporated. </w:t>
      </w:r>
    </w:p>
    <w:p w:rsidR="00146239" w:rsidRDefault="00DF655C" w:rsidP="00146239">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not inclu</w:t>
      </w:r>
      <w:r w:rsidR="00146239">
        <w:rPr>
          <w:rFonts w:ascii="Book Antiqua" w:hAnsi="Book Antiqua"/>
          <w:sz w:val="20"/>
          <w:szCs w:val="20"/>
        </w:rPr>
        <w:t>de any discriminatory language.</w:t>
      </w:r>
    </w:p>
    <w:p w:rsidR="000D178E" w:rsidRDefault="00DF655C" w:rsidP="000D178E">
      <w:pPr>
        <w:pStyle w:val="ListParagraph"/>
        <w:widowControl/>
        <w:numPr>
          <w:ilvl w:val="0"/>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To emphasize the fact that the auditor is independent, the addressee of the audit report is usually not:</w:t>
      </w:r>
    </w:p>
    <w:p w:rsidR="000D178E" w:rsidRP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0D178E">
        <w:rPr>
          <w:rFonts w:ascii="Book Antiqua" w:hAnsi="Book Antiqua"/>
          <w:sz w:val="20"/>
          <w:szCs w:val="20"/>
          <w:highlight w:val="yellow"/>
        </w:rPr>
        <w:t xml:space="preserve">the company’s management.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the stockholders of the client company.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the board of directors of the client company.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either b or c. </w:t>
      </w:r>
    </w:p>
    <w:p w:rsidR="000D178E" w:rsidRDefault="00DF655C" w:rsidP="000D178E">
      <w:pPr>
        <w:pStyle w:val="ListParagraph"/>
        <w:widowControl/>
        <w:numPr>
          <w:ilvl w:val="0"/>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The purpose of the introductory paragraph in the standard unqualified report is: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to identify the entity that was audited.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to identify the financial statements that were audited and the dates and time periods covered by the report.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to communicate the responsibilities of management in preparing the financial statements and to clarify the respective roles of management and the auditor.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highlight w:val="yellow"/>
        </w:rPr>
        <w:t>all of the above.</w:t>
      </w:r>
      <w:r w:rsidRPr="00146239">
        <w:rPr>
          <w:rFonts w:ascii="Book Antiqua" w:hAnsi="Book Antiqua"/>
          <w:sz w:val="20"/>
          <w:szCs w:val="20"/>
        </w:rPr>
        <w:t xml:space="preserve"> </w:t>
      </w:r>
    </w:p>
    <w:p w:rsidR="000D178E" w:rsidRDefault="00DF655C" w:rsidP="000D178E">
      <w:pPr>
        <w:pStyle w:val="ListParagraph"/>
        <w:widowControl/>
        <w:numPr>
          <w:ilvl w:val="0"/>
          <w:numId w:val="6"/>
        </w:numPr>
        <w:autoSpaceDE w:val="0"/>
        <w:autoSpaceDN w:val="0"/>
        <w:adjustRightInd w:val="0"/>
        <w:contextualSpacing/>
        <w:rPr>
          <w:rFonts w:ascii="Book Antiqua" w:hAnsi="Book Antiqua"/>
          <w:sz w:val="20"/>
          <w:szCs w:val="20"/>
        </w:rPr>
      </w:pPr>
      <w:r w:rsidRPr="00146239">
        <w:rPr>
          <w:rFonts w:ascii="Book Antiqua" w:hAnsi="Book Antiqua"/>
          <w:sz w:val="20"/>
          <w:szCs w:val="20"/>
        </w:rPr>
        <w:t xml:space="preserve"> The scope paragraph of the standard unqualified audit report states</w:t>
      </w:r>
      <w:r w:rsidR="000D178E">
        <w:rPr>
          <w:rFonts w:ascii="Book Antiqua" w:hAnsi="Book Antiqua"/>
          <w:sz w:val="20"/>
          <w:szCs w:val="20"/>
        </w:rPr>
        <w:t xml:space="preserve"> that the audit is designed to:</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lastRenderedPageBreak/>
        <w:t xml:space="preserve">discover all errors and/or irregularities.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discover material errors and/or irregularities.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conform to generally accepted accounting principles. </w:t>
      </w:r>
    </w:p>
    <w:p w:rsidR="000D178E" w:rsidRDefault="00DF655C" w:rsidP="000D178E">
      <w:pPr>
        <w:pStyle w:val="ListParagraph"/>
        <w:widowControl/>
        <w:numPr>
          <w:ilvl w:val="1"/>
          <w:numId w:val="6"/>
        </w:numPr>
        <w:autoSpaceDE w:val="0"/>
        <w:autoSpaceDN w:val="0"/>
        <w:adjustRightInd w:val="0"/>
        <w:contextualSpacing/>
        <w:rPr>
          <w:rFonts w:ascii="Book Antiqua" w:hAnsi="Book Antiqua"/>
          <w:sz w:val="20"/>
          <w:szCs w:val="20"/>
        </w:rPr>
      </w:pPr>
      <w:r w:rsidRPr="00995D27">
        <w:rPr>
          <w:rFonts w:ascii="Book Antiqua" w:hAnsi="Book Antiqua"/>
          <w:sz w:val="20"/>
          <w:szCs w:val="20"/>
          <w:highlight w:val="yellow"/>
        </w:rPr>
        <w:t>obtain reasonable assurance whether the statements are free of material misstatement.</w:t>
      </w:r>
      <w:r w:rsidRPr="000D178E">
        <w:rPr>
          <w:rFonts w:ascii="Book Antiqua" w:hAnsi="Book Antiqua"/>
          <w:sz w:val="20"/>
          <w:szCs w:val="20"/>
        </w:rPr>
        <w:t xml:space="preserve"> </w:t>
      </w:r>
    </w:p>
    <w:p w:rsidR="00995D27" w:rsidRDefault="00DF655C" w:rsidP="000D178E">
      <w:pPr>
        <w:pStyle w:val="ListParagraph"/>
        <w:widowControl/>
        <w:numPr>
          <w:ilvl w:val="0"/>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 Which of the following is not an essential condition for issuing the standard unqualified audit opinion? </w:t>
      </w:r>
    </w:p>
    <w:p w:rsidR="00995D27" w:rsidRDefault="00DF655C" w:rsidP="00995D27">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All statements are included in the financial statements. </w:t>
      </w:r>
    </w:p>
    <w:p w:rsidR="00995D27" w:rsidRDefault="00DF655C" w:rsidP="00995D27">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The general standards have been followed in all respects. </w:t>
      </w:r>
    </w:p>
    <w:p w:rsidR="00995D27" w:rsidRDefault="00DF655C" w:rsidP="00995D27">
      <w:pPr>
        <w:pStyle w:val="ListParagraph"/>
        <w:widowControl/>
        <w:numPr>
          <w:ilvl w:val="1"/>
          <w:numId w:val="6"/>
        </w:numPr>
        <w:autoSpaceDE w:val="0"/>
        <w:autoSpaceDN w:val="0"/>
        <w:adjustRightInd w:val="0"/>
        <w:contextualSpacing/>
        <w:rPr>
          <w:rFonts w:ascii="Book Antiqua" w:hAnsi="Book Antiqua"/>
          <w:sz w:val="20"/>
          <w:szCs w:val="20"/>
        </w:rPr>
      </w:pPr>
      <w:r w:rsidRPr="00995D27">
        <w:rPr>
          <w:rFonts w:ascii="Book Antiqua" w:hAnsi="Book Antiqua"/>
          <w:sz w:val="20"/>
          <w:szCs w:val="20"/>
          <w:highlight w:val="yellow"/>
        </w:rPr>
        <w:t>The financial statements are prepared in accordance with regulatory principles.</w:t>
      </w:r>
      <w:r w:rsidRPr="000D178E">
        <w:rPr>
          <w:rFonts w:ascii="Book Antiqua" w:hAnsi="Book Antiqua"/>
          <w:sz w:val="20"/>
          <w:szCs w:val="20"/>
        </w:rPr>
        <w:t xml:space="preserve"> </w:t>
      </w:r>
    </w:p>
    <w:p w:rsidR="00995D27" w:rsidRPr="00995D27" w:rsidRDefault="00DF655C" w:rsidP="00995D27">
      <w:pPr>
        <w:pStyle w:val="ListParagraph"/>
        <w:widowControl/>
        <w:numPr>
          <w:ilvl w:val="1"/>
          <w:numId w:val="6"/>
        </w:numPr>
        <w:autoSpaceDE w:val="0"/>
        <w:autoSpaceDN w:val="0"/>
        <w:adjustRightInd w:val="0"/>
        <w:contextualSpacing/>
        <w:rPr>
          <w:rFonts w:ascii="Book Antiqua" w:hAnsi="Book Antiqua"/>
          <w:sz w:val="20"/>
          <w:szCs w:val="20"/>
        </w:rPr>
      </w:pPr>
      <w:r w:rsidRPr="00995D27">
        <w:rPr>
          <w:rFonts w:ascii="Book Antiqua" w:hAnsi="Book Antiqua"/>
          <w:sz w:val="20"/>
          <w:szCs w:val="20"/>
        </w:rPr>
        <w:t xml:space="preserve">Sufficient appropriate audit evidence has been accumulated. </w:t>
      </w:r>
    </w:p>
    <w:p w:rsidR="00995D27" w:rsidRDefault="00DF655C" w:rsidP="00995D27">
      <w:pPr>
        <w:pStyle w:val="ListParagraph"/>
        <w:widowControl/>
        <w:numPr>
          <w:ilvl w:val="0"/>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The audit report date on a standard unqualified report indicates: </w:t>
      </w:r>
    </w:p>
    <w:p w:rsidR="00995D27" w:rsidRDefault="00DF655C" w:rsidP="00995D27">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the last day of the fiscal period. </w:t>
      </w:r>
    </w:p>
    <w:p w:rsidR="00995D27" w:rsidRDefault="00DF655C" w:rsidP="00995D27">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the date on which the financial statements were filed with the Securities and Exchange Commission. </w:t>
      </w:r>
    </w:p>
    <w:p w:rsidR="00995D27" w:rsidRDefault="00DF655C" w:rsidP="00995D27">
      <w:pPr>
        <w:pStyle w:val="ListParagraph"/>
        <w:widowControl/>
        <w:numPr>
          <w:ilvl w:val="1"/>
          <w:numId w:val="6"/>
        </w:numPr>
        <w:autoSpaceDE w:val="0"/>
        <w:autoSpaceDN w:val="0"/>
        <w:adjustRightInd w:val="0"/>
        <w:contextualSpacing/>
        <w:rPr>
          <w:rFonts w:ascii="Book Antiqua" w:hAnsi="Book Antiqua"/>
          <w:sz w:val="20"/>
          <w:szCs w:val="20"/>
        </w:rPr>
      </w:pPr>
      <w:r w:rsidRPr="000D178E">
        <w:rPr>
          <w:rFonts w:ascii="Book Antiqua" w:hAnsi="Book Antiqua"/>
          <w:sz w:val="20"/>
          <w:szCs w:val="20"/>
        </w:rPr>
        <w:t xml:space="preserve">the last date on which users may institute a lawsuit against either client or auditor. </w:t>
      </w:r>
    </w:p>
    <w:p w:rsidR="002C4B37" w:rsidRPr="002C4B37" w:rsidRDefault="00DF655C" w:rsidP="002C4B37">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606B5D">
        <w:rPr>
          <w:rFonts w:ascii="Book Antiqua" w:hAnsi="Book Antiqua"/>
          <w:sz w:val="20"/>
          <w:szCs w:val="20"/>
          <w:highlight w:val="yellow"/>
        </w:rPr>
        <w:t>the last day of the auditor’s responsibility for the review of significant events that occurred subsequent to the date of the financial statements.</w:t>
      </w:r>
      <w:r w:rsidR="002C4B37">
        <w:rPr>
          <w:rFonts w:ascii="Book Antiqua" w:hAnsi="Book Antiqua"/>
          <w:sz w:val="20"/>
          <w:szCs w:val="20"/>
        </w:rPr>
        <w:t xml:space="preserve">  </w:t>
      </w:r>
    </w:p>
    <w:p w:rsidR="002C4B37" w:rsidRPr="002C4B37" w:rsidRDefault="002C4B37" w:rsidP="002C4B37">
      <w:pPr>
        <w:pStyle w:val="ListParagraph"/>
        <w:widowControl/>
        <w:autoSpaceDE w:val="0"/>
        <w:autoSpaceDN w:val="0"/>
        <w:adjustRightInd w:val="0"/>
        <w:ind w:left="1440"/>
        <w:contextualSpacing/>
        <w:rPr>
          <w:rFonts w:ascii="Book Antiqua" w:hAnsi="Book Antiqua"/>
          <w:sz w:val="20"/>
          <w:szCs w:val="20"/>
          <w:highlight w:val="yellow"/>
        </w:rPr>
      </w:pPr>
    </w:p>
    <w:p w:rsidR="00481C6A" w:rsidRDefault="002C4B37" w:rsidP="00481C6A">
      <w:pPr>
        <w:pStyle w:val="ListParagraph"/>
        <w:widowControl/>
        <w:numPr>
          <w:ilvl w:val="0"/>
          <w:numId w:val="6"/>
        </w:numPr>
        <w:autoSpaceDE w:val="0"/>
        <w:autoSpaceDN w:val="0"/>
        <w:adjustRightInd w:val="0"/>
        <w:contextualSpacing/>
        <w:rPr>
          <w:rFonts w:ascii="Book Antiqua" w:hAnsi="Book Antiqua"/>
          <w:sz w:val="20"/>
          <w:szCs w:val="20"/>
        </w:rPr>
      </w:pPr>
      <w:r w:rsidRPr="002C4B37">
        <w:rPr>
          <w:rFonts w:ascii="Book Antiqua" w:hAnsi="Book Antiqua"/>
          <w:sz w:val="20"/>
          <w:szCs w:val="20"/>
        </w:rPr>
        <w:t xml:space="preserve">To determine if a sample is truly representative, an auditor must: </w:t>
      </w:r>
    </w:p>
    <w:p w:rsidR="00481C6A" w:rsidRDefault="002C4B37" w:rsidP="00481C6A">
      <w:pPr>
        <w:pStyle w:val="ListParagraph"/>
        <w:widowControl/>
        <w:numPr>
          <w:ilvl w:val="1"/>
          <w:numId w:val="18"/>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conduct multiple samples of the same population. </w:t>
      </w:r>
    </w:p>
    <w:p w:rsidR="00481C6A" w:rsidRDefault="002C4B37" w:rsidP="00481C6A">
      <w:pPr>
        <w:pStyle w:val="ListParagraph"/>
        <w:widowControl/>
        <w:numPr>
          <w:ilvl w:val="1"/>
          <w:numId w:val="18"/>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never use sampling because of the expense involved. </w:t>
      </w:r>
    </w:p>
    <w:p w:rsidR="00481C6A" w:rsidRPr="00921EAB" w:rsidRDefault="002C4B37" w:rsidP="00481C6A">
      <w:pPr>
        <w:pStyle w:val="ListParagraph"/>
        <w:widowControl/>
        <w:numPr>
          <w:ilvl w:val="1"/>
          <w:numId w:val="18"/>
        </w:numPr>
        <w:autoSpaceDE w:val="0"/>
        <w:autoSpaceDN w:val="0"/>
        <w:adjustRightInd w:val="0"/>
        <w:contextualSpacing/>
        <w:rPr>
          <w:rFonts w:ascii="Book Antiqua" w:hAnsi="Book Antiqua"/>
          <w:sz w:val="20"/>
          <w:szCs w:val="20"/>
          <w:highlight w:val="yellow"/>
        </w:rPr>
      </w:pPr>
      <w:r w:rsidRPr="00921EAB">
        <w:rPr>
          <w:rFonts w:ascii="Book Antiqua" w:hAnsi="Book Antiqua"/>
          <w:sz w:val="20"/>
          <w:szCs w:val="20"/>
          <w:highlight w:val="yellow"/>
        </w:rPr>
        <w:t xml:space="preserve">audit the entire population. </w:t>
      </w:r>
    </w:p>
    <w:p w:rsidR="00481C6A" w:rsidRDefault="002C4B37" w:rsidP="00481C6A">
      <w:pPr>
        <w:pStyle w:val="ListParagraph"/>
        <w:widowControl/>
        <w:numPr>
          <w:ilvl w:val="1"/>
          <w:numId w:val="18"/>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perform none of the above. </w:t>
      </w:r>
    </w:p>
    <w:p w:rsidR="00481C6A" w:rsidRDefault="002C4B37" w:rsidP="00481C6A">
      <w:pPr>
        <w:pStyle w:val="ListParagraph"/>
        <w:widowControl/>
        <w:numPr>
          <w:ilvl w:val="0"/>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One of the ways to eliminate non</w:t>
      </w:r>
      <w:r w:rsidR="00481C6A">
        <w:rPr>
          <w:rFonts w:ascii="Book Antiqua" w:hAnsi="Book Antiqua"/>
          <w:sz w:val="20"/>
          <w:szCs w:val="20"/>
        </w:rPr>
        <w:t xml:space="preserve"> </w:t>
      </w:r>
      <w:r w:rsidRPr="00481C6A">
        <w:rPr>
          <w:rFonts w:ascii="Book Antiqua" w:hAnsi="Book Antiqua"/>
          <w:sz w:val="20"/>
          <w:szCs w:val="20"/>
        </w:rPr>
        <w:t xml:space="preserve">sampling risk is through: </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proper supervision and instruction of the client’s employees. </w:t>
      </w:r>
    </w:p>
    <w:p w:rsidR="00481C6A" w:rsidRPr="00921EAB" w:rsidRDefault="002C4B37" w:rsidP="00481C6A">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921EAB">
        <w:rPr>
          <w:rFonts w:ascii="Book Antiqua" w:hAnsi="Book Antiqua"/>
          <w:sz w:val="20"/>
          <w:szCs w:val="20"/>
          <w:highlight w:val="yellow"/>
        </w:rPr>
        <w:t xml:space="preserve">proper supervision and instruction of the audit team. </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the use of attributes sampling rather than variables sampling. </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controls which ensure that the sample drawn is random and representative. </w:t>
      </w:r>
    </w:p>
    <w:p w:rsidR="00481C6A" w:rsidRDefault="002C4B37" w:rsidP="00481C6A">
      <w:pPr>
        <w:pStyle w:val="ListParagraph"/>
        <w:widowControl/>
        <w:numPr>
          <w:ilvl w:val="0"/>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One cause of </w:t>
      </w:r>
      <w:r w:rsidR="00481C6A" w:rsidRPr="00481C6A">
        <w:rPr>
          <w:rFonts w:ascii="Book Antiqua" w:hAnsi="Book Antiqua"/>
          <w:sz w:val="20"/>
          <w:szCs w:val="20"/>
        </w:rPr>
        <w:t>non</w:t>
      </w:r>
      <w:r w:rsidR="00481C6A">
        <w:rPr>
          <w:rFonts w:ascii="Book Antiqua" w:hAnsi="Book Antiqua"/>
          <w:sz w:val="20"/>
          <w:szCs w:val="20"/>
        </w:rPr>
        <w:t>-</w:t>
      </w:r>
      <w:r w:rsidR="00481C6A" w:rsidRPr="00481C6A">
        <w:rPr>
          <w:rFonts w:ascii="Book Antiqua" w:hAnsi="Book Antiqua"/>
          <w:sz w:val="20"/>
          <w:szCs w:val="20"/>
        </w:rPr>
        <w:t>sampling</w:t>
      </w:r>
      <w:r w:rsidRPr="00481C6A">
        <w:rPr>
          <w:rFonts w:ascii="Book Antiqua" w:hAnsi="Book Antiqua"/>
          <w:sz w:val="20"/>
          <w:szCs w:val="20"/>
        </w:rPr>
        <w:t xml:space="preserve"> risk is: </w:t>
      </w:r>
    </w:p>
    <w:p w:rsidR="00481C6A" w:rsidRPr="00921EAB" w:rsidRDefault="002C4B37" w:rsidP="00481C6A">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921EAB">
        <w:rPr>
          <w:rFonts w:ascii="Book Antiqua" w:hAnsi="Book Antiqua"/>
          <w:sz w:val="20"/>
          <w:szCs w:val="20"/>
          <w:highlight w:val="yellow"/>
        </w:rPr>
        <w:t xml:space="preserve">ineffective use of audit procedures. </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testing less than the entire population. </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use of extensive tests of controls. </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any of the above. </w:t>
      </w:r>
    </w:p>
    <w:p w:rsidR="00481C6A" w:rsidRDefault="002C4B37" w:rsidP="00481C6A">
      <w:pPr>
        <w:pStyle w:val="ListParagraph"/>
        <w:widowControl/>
        <w:numPr>
          <w:ilvl w:val="0"/>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An auditor can increase the likelihood that a sample is representative by using care in:</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designing the sampling process. </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designing the sample selection. </w:t>
      </w:r>
    </w:p>
    <w:p w:rsidR="00481C6A" w:rsidRDefault="002C4B37" w:rsidP="00481C6A">
      <w:pPr>
        <w:pStyle w:val="ListParagraph"/>
        <w:widowControl/>
        <w:numPr>
          <w:ilvl w:val="1"/>
          <w:numId w:val="6"/>
        </w:numPr>
        <w:autoSpaceDE w:val="0"/>
        <w:autoSpaceDN w:val="0"/>
        <w:adjustRightInd w:val="0"/>
        <w:contextualSpacing/>
        <w:rPr>
          <w:rFonts w:ascii="Book Antiqua" w:hAnsi="Book Antiqua"/>
          <w:sz w:val="20"/>
          <w:szCs w:val="20"/>
        </w:rPr>
      </w:pPr>
      <w:r w:rsidRPr="00481C6A">
        <w:rPr>
          <w:rFonts w:ascii="Book Antiqua" w:hAnsi="Book Antiqua"/>
          <w:sz w:val="20"/>
          <w:szCs w:val="20"/>
        </w:rPr>
        <w:t xml:space="preserve">evaluating the sample results. </w:t>
      </w:r>
    </w:p>
    <w:p w:rsidR="006C23F6" w:rsidRPr="006C23F6" w:rsidRDefault="002C4B37" w:rsidP="006C23F6">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921EAB">
        <w:rPr>
          <w:rFonts w:ascii="Book Antiqua" w:hAnsi="Book Antiqua"/>
          <w:sz w:val="20"/>
          <w:szCs w:val="20"/>
          <w:highlight w:val="yellow"/>
        </w:rPr>
        <w:t>performing all of the above.</w:t>
      </w:r>
      <w:r w:rsidR="006C23F6">
        <w:rPr>
          <w:rFonts w:ascii="Book Antiqua" w:hAnsi="Book Antiqua"/>
          <w:sz w:val="20"/>
          <w:szCs w:val="20"/>
        </w:rPr>
        <w:t xml:space="preserve">  </w:t>
      </w:r>
    </w:p>
    <w:p w:rsidR="00730799" w:rsidRPr="006C23F6" w:rsidRDefault="00730799" w:rsidP="006C23F6">
      <w:pPr>
        <w:pStyle w:val="ListParagraph"/>
        <w:widowControl/>
        <w:numPr>
          <w:ilvl w:val="0"/>
          <w:numId w:val="6"/>
        </w:numPr>
        <w:autoSpaceDE w:val="0"/>
        <w:autoSpaceDN w:val="0"/>
        <w:adjustRightInd w:val="0"/>
        <w:contextualSpacing/>
        <w:rPr>
          <w:rFonts w:ascii="Book Antiqua" w:hAnsi="Book Antiqua"/>
          <w:sz w:val="20"/>
          <w:szCs w:val="20"/>
          <w:highlight w:val="yellow"/>
        </w:rPr>
      </w:pPr>
      <w:r w:rsidRPr="006C23F6">
        <w:rPr>
          <w:rFonts w:ascii="Book Antiqua" w:hAnsi="Book Antiqua"/>
          <w:sz w:val="20"/>
          <w:szCs w:val="20"/>
        </w:rPr>
        <w:t>Which of the following statements is true regarding analytical procedures in a review engagement?</w:t>
      </w:r>
    </w:p>
    <w:p w:rsidR="00730799" w:rsidRDefault="00730799" w:rsidP="00730799">
      <w:pPr>
        <w:pStyle w:val="ListParagraph"/>
        <w:widowControl/>
        <w:numPr>
          <w:ilvl w:val="1"/>
          <w:numId w:val="6"/>
        </w:numPr>
        <w:autoSpaceDE w:val="0"/>
        <w:autoSpaceDN w:val="0"/>
        <w:adjustRightInd w:val="0"/>
        <w:contextualSpacing/>
        <w:rPr>
          <w:rFonts w:ascii="Book Antiqua" w:hAnsi="Book Antiqua"/>
          <w:sz w:val="20"/>
          <w:szCs w:val="20"/>
        </w:rPr>
      </w:pPr>
      <w:r w:rsidRPr="00730799">
        <w:rPr>
          <w:rFonts w:ascii="Book Antiqua" w:hAnsi="Book Antiqua"/>
          <w:sz w:val="20"/>
          <w:szCs w:val="20"/>
        </w:rPr>
        <w:t>Analytical procedures are not required to be used as a substantive test.</w:t>
      </w:r>
    </w:p>
    <w:p w:rsidR="00730799" w:rsidRDefault="00730799" w:rsidP="00730799">
      <w:pPr>
        <w:pStyle w:val="ListParagraph"/>
        <w:widowControl/>
        <w:numPr>
          <w:ilvl w:val="1"/>
          <w:numId w:val="6"/>
        </w:numPr>
        <w:autoSpaceDE w:val="0"/>
        <w:autoSpaceDN w:val="0"/>
        <w:adjustRightInd w:val="0"/>
        <w:contextualSpacing/>
        <w:rPr>
          <w:rFonts w:ascii="Book Antiqua" w:hAnsi="Book Antiqua"/>
          <w:sz w:val="20"/>
          <w:szCs w:val="20"/>
        </w:rPr>
      </w:pPr>
      <w:r w:rsidRPr="00730799">
        <w:rPr>
          <w:rFonts w:ascii="Book Antiqua" w:hAnsi="Book Antiqua"/>
          <w:sz w:val="20"/>
          <w:szCs w:val="20"/>
        </w:rPr>
        <w:t>Analytical procedures do not involve comparisons of recorded amounts to expected amounts.</w:t>
      </w:r>
    </w:p>
    <w:p w:rsidR="00730799" w:rsidRDefault="00730799" w:rsidP="00730799">
      <w:pPr>
        <w:pStyle w:val="ListParagraph"/>
        <w:widowControl/>
        <w:numPr>
          <w:ilvl w:val="1"/>
          <w:numId w:val="6"/>
        </w:numPr>
        <w:autoSpaceDE w:val="0"/>
        <w:autoSpaceDN w:val="0"/>
        <w:adjustRightInd w:val="0"/>
        <w:contextualSpacing/>
        <w:rPr>
          <w:rFonts w:ascii="Book Antiqua" w:hAnsi="Book Antiqua"/>
          <w:sz w:val="20"/>
          <w:szCs w:val="20"/>
        </w:rPr>
      </w:pPr>
      <w:r w:rsidRPr="00730799">
        <w:rPr>
          <w:rFonts w:ascii="Book Antiqua" w:hAnsi="Book Antiqua"/>
          <w:sz w:val="20"/>
          <w:szCs w:val="20"/>
        </w:rPr>
        <w:t>Analytical procedures are required to be used in the final review stage.</w:t>
      </w:r>
    </w:p>
    <w:p w:rsidR="00730799" w:rsidRDefault="00730799" w:rsidP="00730799">
      <w:pPr>
        <w:pStyle w:val="ListParagraph"/>
        <w:widowControl/>
        <w:numPr>
          <w:ilvl w:val="1"/>
          <w:numId w:val="6"/>
        </w:numPr>
        <w:autoSpaceDE w:val="0"/>
        <w:autoSpaceDN w:val="0"/>
        <w:adjustRightInd w:val="0"/>
        <w:contextualSpacing/>
        <w:rPr>
          <w:rFonts w:ascii="Book Antiqua" w:hAnsi="Book Antiqua"/>
          <w:sz w:val="20"/>
          <w:szCs w:val="20"/>
        </w:rPr>
      </w:pPr>
      <w:r w:rsidRPr="008F470E">
        <w:rPr>
          <w:rFonts w:ascii="Book Antiqua" w:hAnsi="Book Antiqua"/>
          <w:sz w:val="20"/>
          <w:szCs w:val="20"/>
          <w:highlight w:val="yellow"/>
        </w:rPr>
        <w:t>Analytical procedures involve the use of both financial and nonfinancial data.</w:t>
      </w:r>
    </w:p>
    <w:p w:rsidR="00E4315F" w:rsidRPr="00E4315F" w:rsidRDefault="006C23F6" w:rsidP="006C23F6">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t>An auditor is determining if internal control relative to the revenue cycle of a wholesaling entit is</w:t>
      </w:r>
      <w:r>
        <w:rPr>
          <w:rFonts w:ascii="ArialMT" w:hAnsi="ArialMT"/>
          <w:color w:val="000000"/>
          <w:sz w:val="20"/>
          <w:szCs w:val="20"/>
        </w:rPr>
        <w:br/>
        <w:t>operating effectively in minimizing the failure to prepare sales invoices. The auditor most likely would select a sample of transactions from the population re</w:t>
      </w:r>
      <w:r w:rsidR="00E4315F">
        <w:rPr>
          <w:rFonts w:ascii="ArialMT" w:hAnsi="ArialMT"/>
          <w:color w:val="000000"/>
          <w:sz w:val="20"/>
          <w:szCs w:val="20"/>
        </w:rPr>
        <w:t>presented by the</w:t>
      </w:r>
    </w:p>
    <w:p w:rsidR="00E4315F" w:rsidRPr="00E4315F" w:rsidRDefault="00E4315F" w:rsidP="00E4315F">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Cash receipts file.</w:t>
      </w:r>
    </w:p>
    <w:p w:rsidR="00E4315F" w:rsidRPr="00C606E0" w:rsidRDefault="00E4315F" w:rsidP="00E4315F">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C606E0">
        <w:rPr>
          <w:rFonts w:ascii="ArialMT" w:hAnsi="ArialMT"/>
          <w:color w:val="000000"/>
          <w:sz w:val="20"/>
          <w:szCs w:val="20"/>
          <w:highlight w:val="yellow"/>
        </w:rPr>
        <w:t>Shipping document file.</w:t>
      </w:r>
    </w:p>
    <w:p w:rsidR="00E4315F" w:rsidRPr="00E4315F" w:rsidRDefault="00E4315F" w:rsidP="00E4315F">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Customer order file.</w:t>
      </w:r>
    </w:p>
    <w:p w:rsidR="006C23F6" w:rsidRPr="00E4315F" w:rsidRDefault="006C23F6" w:rsidP="00E4315F">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Sales invoice file.</w:t>
      </w:r>
    </w:p>
    <w:p w:rsidR="00E4315F" w:rsidRDefault="00E4315F" w:rsidP="00E4315F">
      <w:pPr>
        <w:pStyle w:val="ListParagraph"/>
        <w:widowControl/>
        <w:autoSpaceDE w:val="0"/>
        <w:autoSpaceDN w:val="0"/>
        <w:adjustRightInd w:val="0"/>
        <w:ind w:left="1440"/>
        <w:contextualSpacing/>
        <w:rPr>
          <w:rFonts w:ascii="ArialMT" w:hAnsi="ArialMT"/>
          <w:color w:val="000000"/>
          <w:sz w:val="20"/>
          <w:szCs w:val="20"/>
        </w:rPr>
      </w:pPr>
    </w:p>
    <w:p w:rsidR="00E4315F" w:rsidRPr="00E4315F" w:rsidRDefault="00E4315F" w:rsidP="00E4315F">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lastRenderedPageBreak/>
        <w:t>A CPA concludes that the unaudited financial statements on which the CPA is disclaiming an opinion are</w:t>
      </w:r>
      <w:r>
        <w:rPr>
          <w:rFonts w:ascii="ArialMT" w:hAnsi="ArialMT"/>
          <w:color w:val="000000"/>
          <w:sz w:val="20"/>
          <w:szCs w:val="20"/>
        </w:rPr>
        <w:br/>
        <w:t>not in conformity with generally accepted accounting principles (GAAP) because management has failed</w:t>
      </w:r>
      <w:r>
        <w:rPr>
          <w:rFonts w:ascii="ArialMT" w:hAnsi="ArialMT"/>
          <w:color w:val="000000"/>
          <w:sz w:val="20"/>
          <w:szCs w:val="20"/>
        </w:rPr>
        <w:br/>
        <w:t>to capitalize leases. The CPA suggests appropriate revisions to the financial statements, but management refuses to accept the CPA's suggestions. Under these circumstances, the CPA ordinarily</w:t>
      </w:r>
      <w:r>
        <w:rPr>
          <w:rFonts w:ascii="ArialMT" w:hAnsi="ArialMT"/>
          <w:color w:val="000000"/>
          <w:sz w:val="20"/>
          <w:szCs w:val="20"/>
        </w:rPr>
        <w:br/>
        <w:t>would:</w:t>
      </w:r>
    </w:p>
    <w:p w:rsidR="00E4315F" w:rsidRPr="00E4315F" w:rsidRDefault="00E4315F" w:rsidP="00E4315F">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Express limited assurance that no other material modifications should be made to the financial</w:t>
      </w:r>
      <w:r>
        <w:rPr>
          <w:rFonts w:ascii="ArialMT" w:hAnsi="ArialMT"/>
          <w:color w:val="000000"/>
          <w:sz w:val="20"/>
          <w:szCs w:val="20"/>
        </w:rPr>
        <w:br/>
        <w:t>statements.</w:t>
      </w:r>
    </w:p>
    <w:p w:rsidR="00E4315F" w:rsidRPr="00E4315F" w:rsidRDefault="00E4315F" w:rsidP="00E4315F">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Restrict the distribution of the CPA's report to management and the entity's board of directors.</w:t>
      </w:r>
    </w:p>
    <w:p w:rsidR="00E4315F" w:rsidRPr="00E4315F" w:rsidRDefault="00E4315F" w:rsidP="00E4315F">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Issue a qualified opinion or adverse opinion depending on the materiality of the departure from</w:t>
      </w:r>
      <w:r>
        <w:rPr>
          <w:rFonts w:ascii="ArialMT" w:hAnsi="ArialMT"/>
          <w:color w:val="000000"/>
          <w:sz w:val="20"/>
          <w:szCs w:val="20"/>
        </w:rPr>
        <w:br/>
        <w:t>GAAP.</w:t>
      </w:r>
    </w:p>
    <w:p w:rsidR="00E4315F" w:rsidRPr="008738A1" w:rsidRDefault="00E4315F" w:rsidP="00E4315F">
      <w:pPr>
        <w:pStyle w:val="ListParagraph"/>
        <w:widowControl/>
        <w:numPr>
          <w:ilvl w:val="1"/>
          <w:numId w:val="6"/>
        </w:numPr>
        <w:autoSpaceDE w:val="0"/>
        <w:autoSpaceDN w:val="0"/>
        <w:adjustRightInd w:val="0"/>
        <w:contextualSpacing/>
        <w:rPr>
          <w:rFonts w:ascii="Book Antiqua" w:hAnsi="Book Antiqua"/>
          <w:sz w:val="20"/>
          <w:szCs w:val="20"/>
        </w:rPr>
      </w:pPr>
      <w:r w:rsidRPr="00C606E0">
        <w:rPr>
          <w:rFonts w:ascii="ArialMT" w:hAnsi="ArialMT"/>
          <w:color w:val="000000"/>
          <w:sz w:val="20"/>
          <w:szCs w:val="20"/>
          <w:highlight w:val="yellow"/>
        </w:rPr>
        <w:t>Describe the nature of the departure from GAAP in the CPA's report and state the effects on the</w:t>
      </w:r>
      <w:r w:rsidRPr="00C606E0">
        <w:rPr>
          <w:rFonts w:ascii="ArialMT" w:hAnsi="ArialMT"/>
          <w:color w:val="000000"/>
          <w:sz w:val="20"/>
          <w:szCs w:val="20"/>
          <w:highlight w:val="yellow"/>
        </w:rPr>
        <w:br/>
        <w:t>financial statements, if practicable.</w:t>
      </w:r>
    </w:p>
    <w:p w:rsidR="008738A1" w:rsidRPr="008738A1" w:rsidRDefault="008738A1" w:rsidP="008738A1">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t>Which of the following procedures would an auditor most likely perform prior to the balance sheet date?</w:t>
      </w:r>
    </w:p>
    <w:p w:rsidR="008738A1" w:rsidRPr="008738A1" w:rsidRDefault="008738A1" w:rsidP="008738A1">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Review subsequent events.</w:t>
      </w:r>
    </w:p>
    <w:p w:rsidR="008738A1" w:rsidRPr="008738A1" w:rsidRDefault="008738A1" w:rsidP="008738A1">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Perform search for unrecorded liabilities.</w:t>
      </w:r>
    </w:p>
    <w:p w:rsidR="008738A1" w:rsidRPr="008738A1" w:rsidRDefault="008738A1" w:rsidP="008738A1">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Send inquiry letter to client's legal counsel.</w:t>
      </w:r>
    </w:p>
    <w:p w:rsidR="008738A1" w:rsidRPr="00F25515" w:rsidRDefault="008738A1" w:rsidP="008738A1">
      <w:pPr>
        <w:pStyle w:val="ListParagraph"/>
        <w:widowControl/>
        <w:numPr>
          <w:ilvl w:val="1"/>
          <w:numId w:val="6"/>
        </w:numPr>
        <w:autoSpaceDE w:val="0"/>
        <w:autoSpaceDN w:val="0"/>
        <w:adjustRightInd w:val="0"/>
        <w:contextualSpacing/>
        <w:rPr>
          <w:rFonts w:ascii="Book Antiqua" w:hAnsi="Book Antiqua"/>
          <w:sz w:val="20"/>
          <w:szCs w:val="20"/>
        </w:rPr>
      </w:pPr>
      <w:r w:rsidRPr="00C606E0">
        <w:rPr>
          <w:rFonts w:ascii="ArialMT" w:hAnsi="ArialMT"/>
          <w:color w:val="000000"/>
          <w:sz w:val="20"/>
          <w:szCs w:val="20"/>
          <w:highlight w:val="yellow"/>
        </w:rPr>
        <w:t>Review detail and test significant travel and entertainment expenses.</w:t>
      </w:r>
    </w:p>
    <w:p w:rsidR="0077530C" w:rsidRPr="0077530C" w:rsidRDefault="0077530C" w:rsidP="00F25515">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t>Auditors try to identify predictable relationships when applying analytical procedures. Relationships</w:t>
      </w:r>
      <w:r>
        <w:rPr>
          <w:rFonts w:ascii="ArialMT" w:hAnsi="ArialMT"/>
          <w:color w:val="000000"/>
          <w:sz w:val="20"/>
          <w:szCs w:val="20"/>
        </w:rPr>
        <w:br/>
        <w:t>involving transactions from which of the following accounts most likely would yield the highest level of</w:t>
      </w:r>
      <w:r>
        <w:rPr>
          <w:rFonts w:ascii="ArialMT" w:hAnsi="ArialMT"/>
          <w:color w:val="000000"/>
          <w:sz w:val="20"/>
          <w:szCs w:val="20"/>
        </w:rPr>
        <w:br/>
        <w:t>evidence?</w:t>
      </w:r>
    </w:p>
    <w:p w:rsidR="0077530C" w:rsidRPr="00C606E0" w:rsidRDefault="0077530C" w:rsidP="0077530C">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C606E0">
        <w:rPr>
          <w:rFonts w:ascii="ArialMT" w:hAnsi="ArialMT"/>
          <w:color w:val="000000"/>
          <w:sz w:val="20"/>
          <w:szCs w:val="20"/>
          <w:highlight w:val="yellow"/>
        </w:rPr>
        <w:t>Interest expense.</w:t>
      </w:r>
    </w:p>
    <w:p w:rsidR="0077530C" w:rsidRPr="0077530C"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Allowance for doubtful accounts.</w:t>
      </w:r>
    </w:p>
    <w:p w:rsidR="0077530C" w:rsidRPr="0077530C"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Accounts receivable.</w:t>
      </w:r>
    </w:p>
    <w:p w:rsidR="00730799" w:rsidRDefault="0077530C" w:rsidP="00730799">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Accounts payable.</w:t>
      </w:r>
    </w:p>
    <w:p w:rsidR="0077530C" w:rsidRPr="0077530C" w:rsidRDefault="0077530C" w:rsidP="0077530C">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t>An accountant is required to comply with the provisions of Statements on Standards for Accounting and</w:t>
      </w:r>
      <w:r>
        <w:rPr>
          <w:rFonts w:ascii="ArialMT" w:hAnsi="ArialMT"/>
          <w:color w:val="000000"/>
          <w:sz w:val="20"/>
          <w:szCs w:val="20"/>
        </w:rPr>
        <w:br/>
        <w:t>Review Services when:</w:t>
      </w:r>
      <w:r>
        <w:rPr>
          <w:rFonts w:ascii="ArialMT" w:hAnsi="ArialMT"/>
          <w:color w:val="000000"/>
          <w:sz w:val="20"/>
          <w:szCs w:val="20"/>
        </w:rPr>
        <w:br/>
        <w:t>I. Reproducing client-prepared financial statements, without modification, as an accommodation to</w:t>
      </w:r>
      <w:r>
        <w:rPr>
          <w:rFonts w:ascii="ArialMT" w:hAnsi="ArialMT"/>
          <w:color w:val="000000"/>
          <w:sz w:val="20"/>
          <w:szCs w:val="20"/>
        </w:rPr>
        <w:br/>
        <w:t>a client.</w:t>
      </w:r>
      <w:r>
        <w:rPr>
          <w:rFonts w:ascii="ArialMT" w:hAnsi="ArialMT"/>
          <w:color w:val="000000"/>
          <w:sz w:val="20"/>
          <w:szCs w:val="20"/>
        </w:rPr>
        <w:br/>
        <w:t>II. Preparing standard monthly journal entries for depreciation and expiration of prepaid expenses.</w:t>
      </w:r>
    </w:p>
    <w:p w:rsidR="0077530C" w:rsidRPr="0077530C"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I only.</w:t>
      </w:r>
    </w:p>
    <w:p w:rsidR="0077530C" w:rsidRPr="0077530C"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II only.</w:t>
      </w:r>
    </w:p>
    <w:p w:rsidR="0077530C" w:rsidRPr="0077530C"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Both I and II.</w:t>
      </w:r>
    </w:p>
    <w:p w:rsidR="0077530C" w:rsidRPr="0077530C"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sidRPr="00C606E0">
        <w:rPr>
          <w:rFonts w:ascii="ArialMT" w:hAnsi="ArialMT"/>
          <w:color w:val="000000"/>
          <w:sz w:val="20"/>
          <w:szCs w:val="20"/>
          <w:highlight w:val="yellow"/>
        </w:rPr>
        <w:t>Neither I nor II</w:t>
      </w:r>
      <w:r>
        <w:rPr>
          <w:rFonts w:ascii="ArialMT" w:hAnsi="ArialMT"/>
          <w:color w:val="000000"/>
          <w:sz w:val="20"/>
          <w:szCs w:val="20"/>
        </w:rPr>
        <w:t>.</w:t>
      </w:r>
    </w:p>
    <w:p w:rsidR="0077530C" w:rsidRPr="0077530C" w:rsidRDefault="0077530C" w:rsidP="0077530C">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t>Before reissuing a compilation report on the financial statements of a nonissuer for the prior year, the</w:t>
      </w:r>
      <w:r>
        <w:rPr>
          <w:rFonts w:ascii="ArialMT" w:hAnsi="ArialMT"/>
          <w:color w:val="000000"/>
          <w:sz w:val="20"/>
          <w:szCs w:val="20"/>
        </w:rPr>
        <w:br/>
        <w:t>predecessor accountant is required to:</w:t>
      </w:r>
    </w:p>
    <w:p w:rsidR="0077530C" w:rsidRPr="0077530C"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Obtain an updated management representation letter from the entity's management.</w:t>
      </w:r>
    </w:p>
    <w:p w:rsidR="0077530C" w:rsidRPr="00C606E0" w:rsidRDefault="0077530C" w:rsidP="0077530C">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C606E0">
        <w:rPr>
          <w:rFonts w:ascii="ArialMT" w:hAnsi="ArialMT"/>
          <w:color w:val="000000"/>
          <w:sz w:val="20"/>
          <w:szCs w:val="20"/>
          <w:highlight w:val="yellow"/>
        </w:rPr>
        <w:t>Compare the prior year's financial statements with those of the current year.</w:t>
      </w:r>
    </w:p>
    <w:p w:rsidR="0077530C" w:rsidRPr="0077530C"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Review the successor accountant's working papers for matters affecting the prior year.</w:t>
      </w:r>
    </w:p>
    <w:p w:rsidR="0077530C" w:rsidRPr="00526F7D" w:rsidRDefault="0077530C" w:rsidP="0077530C">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Make inquiries of the entity's lawyers concerning continuing litigation.</w:t>
      </w:r>
    </w:p>
    <w:p w:rsidR="00526F7D" w:rsidRPr="00526F7D" w:rsidRDefault="00526F7D" w:rsidP="00526F7D">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t>A client is a defendant in a patent infringement lawsuit against a major competitor. Which of the following</w:t>
      </w:r>
      <w:r>
        <w:rPr>
          <w:rFonts w:ascii="ArialMT" w:hAnsi="ArialMT"/>
          <w:color w:val="000000"/>
          <w:sz w:val="20"/>
          <w:szCs w:val="20"/>
        </w:rPr>
        <w:br/>
        <w:t>items would least likely be included in the attorney's response to the auditor's letter of inquiry?</w:t>
      </w:r>
    </w:p>
    <w:p w:rsidR="00526F7D" w:rsidRPr="00526F7D" w:rsidRDefault="00526F7D" w:rsidP="00526F7D">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A description of potential litigation in other matters or related to an unfavorable verdict in the patent infringement lawsuit.</w:t>
      </w:r>
    </w:p>
    <w:p w:rsidR="00526F7D" w:rsidRPr="00526F7D" w:rsidRDefault="00526F7D" w:rsidP="00526F7D">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A discussion of case progress and the strategy currently in place by client management to resolve the lawsuit.</w:t>
      </w:r>
    </w:p>
    <w:p w:rsidR="00526F7D" w:rsidRPr="00526F7D" w:rsidRDefault="00526F7D" w:rsidP="00526F7D">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An evaluation of the probability of loss and a statement of the amount or range of loss if an</w:t>
      </w:r>
      <w:r>
        <w:rPr>
          <w:rFonts w:ascii="ArialMT" w:hAnsi="ArialMT"/>
          <w:color w:val="000000"/>
          <w:sz w:val="20"/>
          <w:szCs w:val="20"/>
        </w:rPr>
        <w:br/>
        <w:t>unfavorable outcome is reasonably possible.</w:t>
      </w:r>
    </w:p>
    <w:p w:rsidR="00526F7D" w:rsidRPr="009124F0" w:rsidRDefault="00526F7D" w:rsidP="00526F7D">
      <w:pPr>
        <w:pStyle w:val="ListParagraph"/>
        <w:widowControl/>
        <w:numPr>
          <w:ilvl w:val="1"/>
          <w:numId w:val="6"/>
        </w:numPr>
        <w:autoSpaceDE w:val="0"/>
        <w:autoSpaceDN w:val="0"/>
        <w:adjustRightInd w:val="0"/>
        <w:contextualSpacing/>
        <w:rPr>
          <w:rFonts w:ascii="Book Antiqua" w:hAnsi="Book Antiqua"/>
          <w:sz w:val="20"/>
          <w:szCs w:val="20"/>
        </w:rPr>
      </w:pPr>
      <w:r w:rsidRPr="00526F7D">
        <w:rPr>
          <w:rFonts w:ascii="ArialMT" w:hAnsi="ArialMT"/>
          <w:color w:val="000000"/>
          <w:sz w:val="20"/>
          <w:szCs w:val="20"/>
          <w:highlight w:val="yellow"/>
        </w:rPr>
        <w:t>An evaluation of the ability of the client to continue as a going concern if the verdict is unfavorable and maximum damages are awarded</w:t>
      </w:r>
      <w:r>
        <w:rPr>
          <w:rFonts w:ascii="ArialMT" w:hAnsi="ArialMT"/>
          <w:color w:val="000000"/>
          <w:sz w:val="20"/>
          <w:szCs w:val="20"/>
        </w:rPr>
        <w:t>.</w:t>
      </w:r>
    </w:p>
    <w:p w:rsidR="00C606E0" w:rsidRPr="00C606E0" w:rsidRDefault="00C606E0" w:rsidP="009124F0">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t>Which of the following items would most likely require an adjustment to the financial statements for the</w:t>
      </w:r>
      <w:r>
        <w:rPr>
          <w:rFonts w:ascii="ArialMT" w:hAnsi="ArialMT"/>
          <w:color w:val="000000"/>
          <w:sz w:val="20"/>
          <w:szCs w:val="20"/>
        </w:rPr>
        <w:br/>
        <w:t>year ended December 31, year 1?</w:t>
      </w:r>
    </w:p>
    <w:p w:rsidR="00C606E0" w:rsidRPr="00C606E0" w:rsidRDefault="00C606E0" w:rsidP="00C606E0">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Uninsured loss of inventories purchased in year 1 as a result of a flood in year 2.</w:t>
      </w:r>
    </w:p>
    <w:p w:rsidR="00C606E0" w:rsidRPr="00C606E0" w:rsidRDefault="00C606E0" w:rsidP="00C606E0">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Settlement of litigation in year 2 over an event that occurred in year 2.</w:t>
      </w:r>
    </w:p>
    <w:p w:rsidR="00C606E0" w:rsidRPr="00C606E0" w:rsidRDefault="00C606E0" w:rsidP="00C606E0">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C606E0">
        <w:rPr>
          <w:rFonts w:ascii="ArialMT" w:hAnsi="ArialMT"/>
          <w:color w:val="000000"/>
          <w:sz w:val="20"/>
          <w:szCs w:val="20"/>
          <w:highlight w:val="yellow"/>
        </w:rPr>
        <w:t>Loss on an uncollectible trade receivable recorded in year 1 from a customer that declared</w:t>
      </w:r>
      <w:r w:rsidRPr="00C606E0">
        <w:rPr>
          <w:rFonts w:ascii="ArialMT" w:hAnsi="ArialMT"/>
          <w:color w:val="000000"/>
          <w:sz w:val="20"/>
          <w:szCs w:val="20"/>
          <w:highlight w:val="yellow"/>
        </w:rPr>
        <w:br/>
        <w:t>bankruptcy in year 2.</w:t>
      </w:r>
    </w:p>
    <w:p w:rsidR="009124F0" w:rsidRPr="00C606E0" w:rsidRDefault="00C606E0" w:rsidP="00C606E0">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lastRenderedPageBreak/>
        <w:t>Proceeds from a capital stock issuance in year 2 which was being approved by the board of directors</w:t>
      </w:r>
      <w:r>
        <w:rPr>
          <w:rFonts w:ascii="ArialMT" w:hAnsi="ArialMT"/>
          <w:color w:val="000000"/>
          <w:sz w:val="20"/>
          <w:szCs w:val="20"/>
        </w:rPr>
        <w:br/>
        <w:t>in year 1.</w:t>
      </w:r>
    </w:p>
    <w:p w:rsidR="00B177EB" w:rsidRPr="00B177EB" w:rsidRDefault="00B177EB" w:rsidP="00C606E0">
      <w:pPr>
        <w:pStyle w:val="ListParagraph"/>
        <w:widowControl/>
        <w:numPr>
          <w:ilvl w:val="0"/>
          <w:numId w:val="6"/>
        </w:numPr>
        <w:autoSpaceDE w:val="0"/>
        <w:autoSpaceDN w:val="0"/>
        <w:adjustRightInd w:val="0"/>
        <w:contextualSpacing/>
        <w:rPr>
          <w:rFonts w:ascii="Book Antiqua" w:hAnsi="Book Antiqua"/>
          <w:sz w:val="20"/>
          <w:szCs w:val="20"/>
        </w:rPr>
      </w:pPr>
      <w:r>
        <w:rPr>
          <w:rFonts w:ascii="ArialMT" w:hAnsi="ArialMT"/>
          <w:color w:val="000000"/>
          <w:sz w:val="20"/>
          <w:szCs w:val="20"/>
        </w:rPr>
        <w:t>Which of the following procedures would an auditor most likely perform in obtaining evidence about</w:t>
      </w:r>
      <w:r>
        <w:rPr>
          <w:rFonts w:ascii="ArialMT" w:hAnsi="ArialMT"/>
          <w:color w:val="000000"/>
          <w:sz w:val="20"/>
          <w:szCs w:val="20"/>
        </w:rPr>
        <w:br/>
        <w:t>subsequent events?</w:t>
      </w:r>
    </w:p>
    <w:p w:rsidR="00B177EB" w:rsidRPr="00B177EB" w:rsidRDefault="00B177EB" w:rsidP="00B177EB">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Examine changes in the quoted market prices of investments purchased since the year end.</w:t>
      </w:r>
    </w:p>
    <w:p w:rsidR="00B177EB" w:rsidRPr="00B177EB" w:rsidRDefault="00B177EB" w:rsidP="00B177EB">
      <w:pPr>
        <w:pStyle w:val="ListParagraph"/>
        <w:widowControl/>
        <w:numPr>
          <w:ilvl w:val="1"/>
          <w:numId w:val="6"/>
        </w:numPr>
        <w:autoSpaceDE w:val="0"/>
        <w:autoSpaceDN w:val="0"/>
        <w:adjustRightInd w:val="0"/>
        <w:contextualSpacing/>
        <w:rPr>
          <w:rFonts w:ascii="Book Antiqua" w:hAnsi="Book Antiqua"/>
          <w:sz w:val="20"/>
          <w:szCs w:val="20"/>
          <w:highlight w:val="yellow"/>
        </w:rPr>
      </w:pPr>
      <w:r w:rsidRPr="00B177EB">
        <w:rPr>
          <w:rFonts w:ascii="ArialMT" w:hAnsi="ArialMT"/>
          <w:color w:val="000000"/>
          <w:sz w:val="20"/>
          <w:szCs w:val="20"/>
          <w:highlight w:val="yellow"/>
        </w:rPr>
        <w:t>Compare the latest available interim financial information with the financial statements being reported upon.</w:t>
      </w:r>
    </w:p>
    <w:p w:rsidR="00B177EB" w:rsidRPr="00B177EB" w:rsidRDefault="00B177EB" w:rsidP="00B177EB">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Apply analytical procedures to the details of the balance sheet accounts that were tested at interim</w:t>
      </w:r>
      <w:r>
        <w:rPr>
          <w:rFonts w:ascii="ArialMT" w:hAnsi="ArialMT"/>
          <w:color w:val="000000"/>
          <w:sz w:val="20"/>
          <w:szCs w:val="20"/>
        </w:rPr>
        <w:br/>
        <w:t>dates.</w:t>
      </w:r>
    </w:p>
    <w:p w:rsidR="00C606E0" w:rsidRPr="0077530C" w:rsidRDefault="00B177EB" w:rsidP="00B177EB">
      <w:pPr>
        <w:pStyle w:val="ListParagraph"/>
        <w:widowControl/>
        <w:numPr>
          <w:ilvl w:val="1"/>
          <w:numId w:val="6"/>
        </w:numPr>
        <w:autoSpaceDE w:val="0"/>
        <w:autoSpaceDN w:val="0"/>
        <w:adjustRightInd w:val="0"/>
        <w:contextualSpacing/>
        <w:rPr>
          <w:rFonts w:ascii="Book Antiqua" w:hAnsi="Book Antiqua"/>
          <w:sz w:val="20"/>
          <w:szCs w:val="20"/>
        </w:rPr>
      </w:pPr>
      <w:r>
        <w:rPr>
          <w:rFonts w:ascii="ArialMT" w:hAnsi="ArialMT"/>
          <w:color w:val="000000"/>
          <w:sz w:val="20"/>
          <w:szCs w:val="20"/>
        </w:rPr>
        <w:t>Inquire about payroll checks that were recorded before the year end but cashed after the year end.</w:t>
      </w:r>
    </w:p>
    <w:sectPr w:rsidR="00C606E0" w:rsidRPr="0077530C" w:rsidSect="00947467">
      <w:headerReference w:type="default" r:id="rId8"/>
      <w:footerReference w:type="default" r:id="rId9"/>
      <w:pgSz w:w="12240" w:h="15840"/>
      <w:pgMar w:top="135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2B1" w:rsidRDefault="002732B1" w:rsidP="007C2DEB">
      <w:r>
        <w:separator/>
      </w:r>
    </w:p>
  </w:endnote>
  <w:endnote w:type="continuationSeparator" w:id="0">
    <w:p w:rsidR="002732B1" w:rsidRDefault="002732B1" w:rsidP="007C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925869"/>
      <w:docPartObj>
        <w:docPartGallery w:val="Page Numbers (Bottom of Page)"/>
        <w:docPartUnique/>
      </w:docPartObj>
    </w:sdtPr>
    <w:sdtEndPr/>
    <w:sdtContent>
      <w:sdt>
        <w:sdtPr>
          <w:id w:val="-1769616900"/>
          <w:docPartObj>
            <w:docPartGallery w:val="Page Numbers (Top of Page)"/>
            <w:docPartUnique/>
          </w:docPartObj>
        </w:sdtPr>
        <w:sdtEndPr/>
        <w:sdtContent>
          <w:p w:rsidR="00FC5CF9" w:rsidRDefault="00FC5CF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F273F">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F273F">
              <w:rPr>
                <w:b/>
                <w:bCs/>
                <w:noProof/>
              </w:rPr>
              <w:t>8</w:t>
            </w:r>
            <w:r>
              <w:rPr>
                <w:b/>
                <w:bCs/>
                <w:sz w:val="24"/>
                <w:szCs w:val="24"/>
              </w:rPr>
              <w:fldChar w:fldCharType="end"/>
            </w:r>
          </w:p>
        </w:sdtContent>
      </w:sdt>
    </w:sdtContent>
  </w:sdt>
  <w:p w:rsidR="00C41BB3" w:rsidRPr="00C41BB3" w:rsidRDefault="00C41BB3">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2B1" w:rsidRDefault="002732B1" w:rsidP="007C2DEB">
      <w:r>
        <w:separator/>
      </w:r>
    </w:p>
  </w:footnote>
  <w:footnote w:type="continuationSeparator" w:id="0">
    <w:p w:rsidR="002732B1" w:rsidRDefault="002732B1" w:rsidP="007C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EB" w:rsidRPr="007C2DEB" w:rsidRDefault="007C2DEB" w:rsidP="007C2DEB">
    <w:pPr>
      <w:pStyle w:val="Header"/>
      <w:rPr>
        <w:rFonts w:ascii="Berlin Sans FB Demi" w:hAnsi="Berlin Sans FB Demi"/>
      </w:rPr>
    </w:pPr>
    <w:r>
      <w:t xml:space="preserve">                  </w:t>
    </w:r>
    <w:r>
      <w:rPr>
        <w:noProof/>
        <w:lang w:val="en-GB" w:eastAsia="en-GB"/>
      </w:rPr>
      <w:drawing>
        <wp:inline distT="0" distB="0" distL="0" distR="0" wp14:anchorId="576787CA" wp14:editId="39D13D8E">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E0FAD"/>
    <w:multiLevelType w:val="hybridMultilevel"/>
    <w:tmpl w:val="5756006E"/>
    <w:lvl w:ilvl="0" w:tplc="0409000F">
      <w:start w:val="1"/>
      <w:numFmt w:val="decimal"/>
      <w:lvlText w:val="%1."/>
      <w:lvlJc w:val="left"/>
      <w:pPr>
        <w:ind w:left="720" w:hanging="360"/>
      </w:pPr>
      <w:rPr>
        <w:rFonts w:hint="default"/>
      </w:rPr>
    </w:lvl>
    <w:lvl w:ilvl="1" w:tplc="B3EAAC4C">
      <w:start w:val="1"/>
      <w:numFmt w:val="lowerLetter"/>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31689"/>
    <w:multiLevelType w:val="hybridMultilevel"/>
    <w:tmpl w:val="7E8C666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1929E5"/>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 w15:restartNumberingAfterBreak="0">
    <w:nsid w:val="2DCC252D"/>
    <w:multiLevelType w:val="multilevel"/>
    <w:tmpl w:val="5756006E"/>
    <w:lvl w:ilvl="0">
      <w:start w:val="1"/>
      <w:numFmt w:val="decimal"/>
      <w:lvlText w:val="%1."/>
      <w:lvlJc w:val="left"/>
      <w:pPr>
        <w:ind w:left="720" w:hanging="360"/>
      </w:pPr>
      <w:rPr>
        <w:rFonts w:hint="default"/>
      </w:rPr>
    </w:lvl>
    <w:lvl w:ilvl="1">
      <w:start w:val="1"/>
      <w:numFmt w:val="lowerLetter"/>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F01201"/>
    <w:multiLevelType w:val="hybridMultilevel"/>
    <w:tmpl w:val="843C50AC"/>
    <w:lvl w:ilvl="0" w:tplc="5DE6C6FE">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8F14461"/>
    <w:multiLevelType w:val="hybridMultilevel"/>
    <w:tmpl w:val="200829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67424"/>
    <w:multiLevelType w:val="hybridMultilevel"/>
    <w:tmpl w:val="D0E46B7A"/>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7124EB7"/>
    <w:multiLevelType w:val="hybridMultilevel"/>
    <w:tmpl w:val="24E2426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AF435B"/>
    <w:multiLevelType w:val="hybridMultilevel"/>
    <w:tmpl w:val="92A2D2B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179639C"/>
    <w:multiLevelType w:val="hybridMultilevel"/>
    <w:tmpl w:val="B2E81BEC"/>
    <w:lvl w:ilvl="0" w:tplc="AAE4833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013321"/>
    <w:multiLevelType w:val="hybridMultilevel"/>
    <w:tmpl w:val="8E224DC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021B84"/>
    <w:multiLevelType w:val="hybridMultilevel"/>
    <w:tmpl w:val="8F065C7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54B94"/>
    <w:multiLevelType w:val="hybridMultilevel"/>
    <w:tmpl w:val="F884ABCA"/>
    <w:lvl w:ilvl="0" w:tplc="04090017">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975997"/>
    <w:multiLevelType w:val="hybridMultilevel"/>
    <w:tmpl w:val="4BC6575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BC31D7D"/>
    <w:multiLevelType w:val="hybridMultilevel"/>
    <w:tmpl w:val="9E8E2DFE"/>
    <w:lvl w:ilvl="0" w:tplc="D4241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41404"/>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7" w15:restartNumberingAfterBreak="0">
    <w:nsid w:val="72D94418"/>
    <w:multiLevelType w:val="hybridMultilevel"/>
    <w:tmpl w:val="FE3E4F3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7CC1BC9"/>
    <w:multiLevelType w:val="hybridMultilevel"/>
    <w:tmpl w:val="4FF853D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4E0AE7"/>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0" w15:restartNumberingAfterBreak="0">
    <w:nsid w:val="78C746A8"/>
    <w:multiLevelType w:val="hybridMultilevel"/>
    <w:tmpl w:val="C3F62D4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DE456CF"/>
    <w:multiLevelType w:val="hybridMultilevel"/>
    <w:tmpl w:val="2C04F06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5"/>
  </w:num>
  <w:num w:numId="3">
    <w:abstractNumId w:val="15"/>
  </w:num>
  <w:num w:numId="4">
    <w:abstractNumId w:val="14"/>
  </w:num>
  <w:num w:numId="5">
    <w:abstractNumId w:val="9"/>
  </w:num>
  <w:num w:numId="6">
    <w:abstractNumId w:val="0"/>
  </w:num>
  <w:num w:numId="7">
    <w:abstractNumId w:val="19"/>
  </w:num>
  <w:num w:numId="8">
    <w:abstractNumId w:val="1"/>
  </w:num>
  <w:num w:numId="9">
    <w:abstractNumId w:val="10"/>
  </w:num>
  <w:num w:numId="10">
    <w:abstractNumId w:val="7"/>
  </w:num>
  <w:num w:numId="11">
    <w:abstractNumId w:val="11"/>
  </w:num>
  <w:num w:numId="12">
    <w:abstractNumId w:val="6"/>
  </w:num>
  <w:num w:numId="13">
    <w:abstractNumId w:val="17"/>
  </w:num>
  <w:num w:numId="14">
    <w:abstractNumId w:val="8"/>
  </w:num>
  <w:num w:numId="15">
    <w:abstractNumId w:val="20"/>
  </w:num>
  <w:num w:numId="16">
    <w:abstractNumId w:val="21"/>
  </w:num>
  <w:num w:numId="17">
    <w:abstractNumId w:val="16"/>
  </w:num>
  <w:num w:numId="18">
    <w:abstractNumId w:val="2"/>
  </w:num>
  <w:num w:numId="19">
    <w:abstractNumId w:val="13"/>
  </w:num>
  <w:num w:numId="20">
    <w:abstractNumId w:val="18"/>
  </w:num>
  <w:num w:numId="21">
    <w:abstractNumId w:val="3"/>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EE7"/>
    <w:rsid w:val="00002008"/>
    <w:rsid w:val="000042F9"/>
    <w:rsid w:val="00015A39"/>
    <w:rsid w:val="00027E72"/>
    <w:rsid w:val="00035B4F"/>
    <w:rsid w:val="00040942"/>
    <w:rsid w:val="00062EE7"/>
    <w:rsid w:val="000709F5"/>
    <w:rsid w:val="00074F6D"/>
    <w:rsid w:val="000819E8"/>
    <w:rsid w:val="00085B92"/>
    <w:rsid w:val="000965A6"/>
    <w:rsid w:val="000A588B"/>
    <w:rsid w:val="000A7AD9"/>
    <w:rsid w:val="000B3A28"/>
    <w:rsid w:val="000B4051"/>
    <w:rsid w:val="000B530B"/>
    <w:rsid w:val="000C33E4"/>
    <w:rsid w:val="000D178E"/>
    <w:rsid w:val="000D3F34"/>
    <w:rsid w:val="000D63EA"/>
    <w:rsid w:val="000D7E7A"/>
    <w:rsid w:val="000E28D1"/>
    <w:rsid w:val="000E582F"/>
    <w:rsid w:val="000F5912"/>
    <w:rsid w:val="000F6AA6"/>
    <w:rsid w:val="00100789"/>
    <w:rsid w:val="00103569"/>
    <w:rsid w:val="00112E62"/>
    <w:rsid w:val="00113256"/>
    <w:rsid w:val="00117613"/>
    <w:rsid w:val="001230D3"/>
    <w:rsid w:val="00124E8B"/>
    <w:rsid w:val="00146239"/>
    <w:rsid w:val="00150565"/>
    <w:rsid w:val="00152F46"/>
    <w:rsid w:val="00155228"/>
    <w:rsid w:val="00155F62"/>
    <w:rsid w:val="00163F25"/>
    <w:rsid w:val="00164476"/>
    <w:rsid w:val="00185968"/>
    <w:rsid w:val="0018767D"/>
    <w:rsid w:val="0019276F"/>
    <w:rsid w:val="001A064C"/>
    <w:rsid w:val="001A1A87"/>
    <w:rsid w:val="001B157D"/>
    <w:rsid w:val="001C0DEA"/>
    <w:rsid w:val="001C20C0"/>
    <w:rsid w:val="001C2149"/>
    <w:rsid w:val="001D4EBA"/>
    <w:rsid w:val="001E0710"/>
    <w:rsid w:val="001E0CDA"/>
    <w:rsid w:val="001F273F"/>
    <w:rsid w:val="002201B2"/>
    <w:rsid w:val="00226C7A"/>
    <w:rsid w:val="0023312E"/>
    <w:rsid w:val="0023493B"/>
    <w:rsid w:val="00246E2E"/>
    <w:rsid w:val="00254E5E"/>
    <w:rsid w:val="00254FD4"/>
    <w:rsid w:val="002563E8"/>
    <w:rsid w:val="00257E36"/>
    <w:rsid w:val="002606DF"/>
    <w:rsid w:val="00261826"/>
    <w:rsid w:val="002668A3"/>
    <w:rsid w:val="002715FB"/>
    <w:rsid w:val="002732B1"/>
    <w:rsid w:val="00273C20"/>
    <w:rsid w:val="00281A4B"/>
    <w:rsid w:val="00287468"/>
    <w:rsid w:val="002901C7"/>
    <w:rsid w:val="00292A37"/>
    <w:rsid w:val="002A6C41"/>
    <w:rsid w:val="002A7A16"/>
    <w:rsid w:val="002B5AA0"/>
    <w:rsid w:val="002C4B37"/>
    <w:rsid w:val="002E5173"/>
    <w:rsid w:val="002F6BF5"/>
    <w:rsid w:val="002F6DCC"/>
    <w:rsid w:val="00301EB2"/>
    <w:rsid w:val="00313B17"/>
    <w:rsid w:val="00320084"/>
    <w:rsid w:val="0032040A"/>
    <w:rsid w:val="00341801"/>
    <w:rsid w:val="00355A8E"/>
    <w:rsid w:val="00372E75"/>
    <w:rsid w:val="0037321D"/>
    <w:rsid w:val="0038207C"/>
    <w:rsid w:val="00396F8F"/>
    <w:rsid w:val="003A526C"/>
    <w:rsid w:val="003B2715"/>
    <w:rsid w:val="003B75BB"/>
    <w:rsid w:val="003C6CBA"/>
    <w:rsid w:val="003E5262"/>
    <w:rsid w:val="003E7BAB"/>
    <w:rsid w:val="003F4FA6"/>
    <w:rsid w:val="003F65E4"/>
    <w:rsid w:val="0041293B"/>
    <w:rsid w:val="00434A12"/>
    <w:rsid w:val="00443BCD"/>
    <w:rsid w:val="00444522"/>
    <w:rsid w:val="0044521E"/>
    <w:rsid w:val="00446C07"/>
    <w:rsid w:val="0046124B"/>
    <w:rsid w:val="00472BD3"/>
    <w:rsid w:val="004738B1"/>
    <w:rsid w:val="00473ED5"/>
    <w:rsid w:val="00480BE6"/>
    <w:rsid w:val="00481C6A"/>
    <w:rsid w:val="00497395"/>
    <w:rsid w:val="004A4AC4"/>
    <w:rsid w:val="004B457C"/>
    <w:rsid w:val="004B62D3"/>
    <w:rsid w:val="0050678D"/>
    <w:rsid w:val="00524828"/>
    <w:rsid w:val="00526F7D"/>
    <w:rsid w:val="005428B6"/>
    <w:rsid w:val="00543E7A"/>
    <w:rsid w:val="00546071"/>
    <w:rsid w:val="00562A83"/>
    <w:rsid w:val="005700B1"/>
    <w:rsid w:val="005777E2"/>
    <w:rsid w:val="00583094"/>
    <w:rsid w:val="00597B59"/>
    <w:rsid w:val="005A15B4"/>
    <w:rsid w:val="005A7F25"/>
    <w:rsid w:val="005E7093"/>
    <w:rsid w:val="00606B5D"/>
    <w:rsid w:val="00612C72"/>
    <w:rsid w:val="00614A55"/>
    <w:rsid w:val="006155DF"/>
    <w:rsid w:val="00620F23"/>
    <w:rsid w:val="00635D84"/>
    <w:rsid w:val="00636755"/>
    <w:rsid w:val="00640513"/>
    <w:rsid w:val="00651315"/>
    <w:rsid w:val="00662ED6"/>
    <w:rsid w:val="006658FF"/>
    <w:rsid w:val="00680DCB"/>
    <w:rsid w:val="006820E8"/>
    <w:rsid w:val="00686ABB"/>
    <w:rsid w:val="00687932"/>
    <w:rsid w:val="00696FBF"/>
    <w:rsid w:val="006A10AD"/>
    <w:rsid w:val="006A148A"/>
    <w:rsid w:val="006A7953"/>
    <w:rsid w:val="006A7E0D"/>
    <w:rsid w:val="006C23F6"/>
    <w:rsid w:val="006C7611"/>
    <w:rsid w:val="006D4A0C"/>
    <w:rsid w:val="006D512E"/>
    <w:rsid w:val="006E37EF"/>
    <w:rsid w:val="0070605E"/>
    <w:rsid w:val="0071634F"/>
    <w:rsid w:val="00730799"/>
    <w:rsid w:val="00733A7F"/>
    <w:rsid w:val="007350F2"/>
    <w:rsid w:val="00735EC5"/>
    <w:rsid w:val="00743C71"/>
    <w:rsid w:val="007451BD"/>
    <w:rsid w:val="0077530C"/>
    <w:rsid w:val="00775F47"/>
    <w:rsid w:val="0078561C"/>
    <w:rsid w:val="00787DDF"/>
    <w:rsid w:val="007A167B"/>
    <w:rsid w:val="007A6C11"/>
    <w:rsid w:val="007B2073"/>
    <w:rsid w:val="007C2DEB"/>
    <w:rsid w:val="007E0431"/>
    <w:rsid w:val="007E372D"/>
    <w:rsid w:val="007E5DCF"/>
    <w:rsid w:val="00805CEA"/>
    <w:rsid w:val="008107DB"/>
    <w:rsid w:val="00811DD8"/>
    <w:rsid w:val="008376E5"/>
    <w:rsid w:val="00844A63"/>
    <w:rsid w:val="00846339"/>
    <w:rsid w:val="00846E8F"/>
    <w:rsid w:val="008502B6"/>
    <w:rsid w:val="008502EF"/>
    <w:rsid w:val="00855B46"/>
    <w:rsid w:val="00856749"/>
    <w:rsid w:val="008624D5"/>
    <w:rsid w:val="008729B2"/>
    <w:rsid w:val="008738A1"/>
    <w:rsid w:val="00875714"/>
    <w:rsid w:val="008824FA"/>
    <w:rsid w:val="00887415"/>
    <w:rsid w:val="00890B71"/>
    <w:rsid w:val="008A062F"/>
    <w:rsid w:val="008A3BC0"/>
    <w:rsid w:val="008B41B2"/>
    <w:rsid w:val="008C1EC8"/>
    <w:rsid w:val="008D3464"/>
    <w:rsid w:val="008E6603"/>
    <w:rsid w:val="008F2E97"/>
    <w:rsid w:val="008F470E"/>
    <w:rsid w:val="00904227"/>
    <w:rsid w:val="009124F0"/>
    <w:rsid w:val="00921EAB"/>
    <w:rsid w:val="00925858"/>
    <w:rsid w:val="00931D56"/>
    <w:rsid w:val="00947467"/>
    <w:rsid w:val="00956E13"/>
    <w:rsid w:val="00964AD7"/>
    <w:rsid w:val="00967CFE"/>
    <w:rsid w:val="00970108"/>
    <w:rsid w:val="009739CC"/>
    <w:rsid w:val="009763F2"/>
    <w:rsid w:val="00993C68"/>
    <w:rsid w:val="00995D27"/>
    <w:rsid w:val="009A0A27"/>
    <w:rsid w:val="009D0D06"/>
    <w:rsid w:val="009F39FF"/>
    <w:rsid w:val="00A07EB2"/>
    <w:rsid w:val="00A10552"/>
    <w:rsid w:val="00A1496E"/>
    <w:rsid w:val="00A34331"/>
    <w:rsid w:val="00A34B25"/>
    <w:rsid w:val="00A37B0E"/>
    <w:rsid w:val="00A40EFB"/>
    <w:rsid w:val="00A45777"/>
    <w:rsid w:val="00A553EC"/>
    <w:rsid w:val="00A56C7C"/>
    <w:rsid w:val="00A676DE"/>
    <w:rsid w:val="00A72A17"/>
    <w:rsid w:val="00AB6DF4"/>
    <w:rsid w:val="00AB767E"/>
    <w:rsid w:val="00AD3803"/>
    <w:rsid w:val="00AE5D40"/>
    <w:rsid w:val="00AE7507"/>
    <w:rsid w:val="00AF4EE0"/>
    <w:rsid w:val="00B01F51"/>
    <w:rsid w:val="00B042F7"/>
    <w:rsid w:val="00B1258F"/>
    <w:rsid w:val="00B14C39"/>
    <w:rsid w:val="00B177EB"/>
    <w:rsid w:val="00B20731"/>
    <w:rsid w:val="00B55070"/>
    <w:rsid w:val="00B64007"/>
    <w:rsid w:val="00B70811"/>
    <w:rsid w:val="00BA4F3E"/>
    <w:rsid w:val="00BA5DFB"/>
    <w:rsid w:val="00BB2E2D"/>
    <w:rsid w:val="00BB45C7"/>
    <w:rsid w:val="00BE09C1"/>
    <w:rsid w:val="00BE62A5"/>
    <w:rsid w:val="00BF0435"/>
    <w:rsid w:val="00BF6C6B"/>
    <w:rsid w:val="00C10BBB"/>
    <w:rsid w:val="00C17745"/>
    <w:rsid w:val="00C21A6C"/>
    <w:rsid w:val="00C30E2F"/>
    <w:rsid w:val="00C359D5"/>
    <w:rsid w:val="00C41BB3"/>
    <w:rsid w:val="00C4712F"/>
    <w:rsid w:val="00C53155"/>
    <w:rsid w:val="00C606E0"/>
    <w:rsid w:val="00C65373"/>
    <w:rsid w:val="00C65AFB"/>
    <w:rsid w:val="00C849AF"/>
    <w:rsid w:val="00C96F51"/>
    <w:rsid w:val="00C97B20"/>
    <w:rsid w:val="00CA33D2"/>
    <w:rsid w:val="00CA3527"/>
    <w:rsid w:val="00CA3F56"/>
    <w:rsid w:val="00CB1039"/>
    <w:rsid w:val="00CB1756"/>
    <w:rsid w:val="00CB3D84"/>
    <w:rsid w:val="00CD10CF"/>
    <w:rsid w:val="00CD111C"/>
    <w:rsid w:val="00CD3264"/>
    <w:rsid w:val="00CD65F5"/>
    <w:rsid w:val="00CE1331"/>
    <w:rsid w:val="00CE3E55"/>
    <w:rsid w:val="00D057E9"/>
    <w:rsid w:val="00D1319E"/>
    <w:rsid w:val="00D23BB2"/>
    <w:rsid w:val="00D30021"/>
    <w:rsid w:val="00D30D11"/>
    <w:rsid w:val="00D33FF5"/>
    <w:rsid w:val="00D349FA"/>
    <w:rsid w:val="00D400D5"/>
    <w:rsid w:val="00D42B72"/>
    <w:rsid w:val="00D433EF"/>
    <w:rsid w:val="00D70DCE"/>
    <w:rsid w:val="00D725D4"/>
    <w:rsid w:val="00D774DF"/>
    <w:rsid w:val="00D83655"/>
    <w:rsid w:val="00D83AA5"/>
    <w:rsid w:val="00D87A6F"/>
    <w:rsid w:val="00DA496F"/>
    <w:rsid w:val="00DA6C52"/>
    <w:rsid w:val="00DB668D"/>
    <w:rsid w:val="00DB7C3D"/>
    <w:rsid w:val="00DC4D7A"/>
    <w:rsid w:val="00DC6A2A"/>
    <w:rsid w:val="00DD23F8"/>
    <w:rsid w:val="00DD3AA0"/>
    <w:rsid w:val="00DF1506"/>
    <w:rsid w:val="00DF3D60"/>
    <w:rsid w:val="00DF655C"/>
    <w:rsid w:val="00E0395B"/>
    <w:rsid w:val="00E3059E"/>
    <w:rsid w:val="00E31936"/>
    <w:rsid w:val="00E345CC"/>
    <w:rsid w:val="00E3753D"/>
    <w:rsid w:val="00E4315F"/>
    <w:rsid w:val="00E47893"/>
    <w:rsid w:val="00E6455A"/>
    <w:rsid w:val="00E70187"/>
    <w:rsid w:val="00E713B9"/>
    <w:rsid w:val="00E90FBC"/>
    <w:rsid w:val="00E9577A"/>
    <w:rsid w:val="00E97E4E"/>
    <w:rsid w:val="00EA689F"/>
    <w:rsid w:val="00EB55F7"/>
    <w:rsid w:val="00EB7473"/>
    <w:rsid w:val="00ED3FB2"/>
    <w:rsid w:val="00ED69E8"/>
    <w:rsid w:val="00EE62E5"/>
    <w:rsid w:val="00F020FB"/>
    <w:rsid w:val="00F05B75"/>
    <w:rsid w:val="00F16514"/>
    <w:rsid w:val="00F25515"/>
    <w:rsid w:val="00F43A65"/>
    <w:rsid w:val="00F44E37"/>
    <w:rsid w:val="00F45653"/>
    <w:rsid w:val="00F82D87"/>
    <w:rsid w:val="00F832D4"/>
    <w:rsid w:val="00F85BC8"/>
    <w:rsid w:val="00F87FEA"/>
    <w:rsid w:val="00F96538"/>
    <w:rsid w:val="00FA23A8"/>
    <w:rsid w:val="00FA38DF"/>
    <w:rsid w:val="00FA3FF1"/>
    <w:rsid w:val="00FC06E4"/>
    <w:rsid w:val="00FC5CF9"/>
    <w:rsid w:val="00FE0962"/>
    <w:rsid w:val="00FE264C"/>
    <w:rsid w:val="00FF0962"/>
    <w:rsid w:val="00FF2A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F2C1E5-D5F5-4C70-B439-70B550D4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 w:type="character" w:customStyle="1" w:styleId="t">
    <w:name w:val="t"/>
    <w:basedOn w:val="DefaultParagraphFont"/>
    <w:rsid w:val="00D30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23DD7-F7CD-4206-BD6F-9C9A6C73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8</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17</cp:revision>
  <cp:lastPrinted>2016-05-28T11:25:00Z</cp:lastPrinted>
  <dcterms:created xsi:type="dcterms:W3CDTF">2017-06-27T19:23:00Z</dcterms:created>
  <dcterms:modified xsi:type="dcterms:W3CDTF">2018-03-17T07:21:00Z</dcterms:modified>
</cp:coreProperties>
</file>